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491FE" w14:textId="77777777" w:rsidR="0025328E" w:rsidRPr="00B1177C" w:rsidRDefault="0025328E" w:rsidP="0025328E">
      <w:pPr>
        <w:tabs>
          <w:tab w:val="left" w:pos="5387"/>
          <w:tab w:val="left" w:pos="5883"/>
        </w:tabs>
        <w:rPr>
          <w:rFonts w:ascii="Times New Roman" w:hAnsi="Times New Roman"/>
          <w:color w:val="808080" w:themeColor="background1" w:themeShade="80"/>
          <w:sz w:val="20"/>
          <w:szCs w:val="20"/>
        </w:rPr>
      </w:pPr>
      <w:r w:rsidRPr="00B1177C">
        <w:rPr>
          <w:rFonts w:ascii="Times New Roman" w:hAnsi="Times New Roman"/>
          <w:color w:val="808080" w:themeColor="background1" w:themeShade="80"/>
          <w:sz w:val="20"/>
          <w:szCs w:val="20"/>
        </w:rPr>
        <w:t xml:space="preserve">Nr postępowania: </w:t>
      </w:r>
      <w:r>
        <w:rPr>
          <w:rFonts w:ascii="Times New Roman" w:hAnsi="Times New Roman"/>
          <w:color w:val="808080" w:themeColor="background1" w:themeShade="80"/>
          <w:sz w:val="20"/>
          <w:szCs w:val="20"/>
        </w:rPr>
        <w:t>7/</w:t>
      </w:r>
      <w:r w:rsidRPr="00E940D6">
        <w:rPr>
          <w:rFonts w:ascii="Times New Roman" w:hAnsi="Times New Roman"/>
          <w:color w:val="808080" w:themeColor="background1" w:themeShade="80"/>
          <w:sz w:val="20"/>
          <w:szCs w:val="20"/>
        </w:rPr>
        <w:t>BK/9.4/2024</w:t>
      </w:r>
    </w:p>
    <w:p w14:paraId="318197BA" w14:textId="4A010BD5" w:rsidR="0025328E" w:rsidRPr="0025328E" w:rsidRDefault="0025328E" w:rsidP="0025328E">
      <w:pPr>
        <w:rPr>
          <w:rFonts w:ascii="Times New Roman" w:eastAsiaTheme="minorEastAsia" w:hAnsi="Times New Roman"/>
          <w:b/>
          <w:bCs/>
          <w:sz w:val="20"/>
          <w:szCs w:val="20"/>
        </w:rPr>
      </w:pPr>
      <w:r w:rsidRPr="00B1177C">
        <w:rPr>
          <w:rFonts w:ascii="Times New Roman" w:eastAsiaTheme="minorEastAsia" w:hAnsi="Times New Roman"/>
          <w:b/>
          <w:bCs/>
          <w:sz w:val="20"/>
          <w:szCs w:val="20"/>
        </w:rPr>
        <w:t xml:space="preserve">Załącznik nr </w:t>
      </w:r>
      <w:r>
        <w:rPr>
          <w:rFonts w:ascii="Times New Roman" w:eastAsiaTheme="minorEastAsia" w:hAnsi="Times New Roman"/>
          <w:b/>
          <w:bCs/>
          <w:sz w:val="20"/>
          <w:szCs w:val="20"/>
        </w:rPr>
        <w:t xml:space="preserve">5 </w:t>
      </w:r>
      <w:r w:rsidRPr="00B1177C">
        <w:rPr>
          <w:rFonts w:ascii="Times New Roman" w:eastAsiaTheme="minorEastAsia" w:hAnsi="Times New Roman"/>
          <w:b/>
          <w:bCs/>
          <w:sz w:val="20"/>
          <w:szCs w:val="20"/>
        </w:rPr>
        <w:t xml:space="preserve">do </w:t>
      </w:r>
      <w:r>
        <w:rPr>
          <w:rFonts w:ascii="Times New Roman" w:eastAsiaTheme="minorEastAsia" w:hAnsi="Times New Roman"/>
          <w:b/>
          <w:bCs/>
          <w:sz w:val="20"/>
          <w:szCs w:val="20"/>
        </w:rPr>
        <w:t>SWZ</w:t>
      </w:r>
    </w:p>
    <w:p w14:paraId="7492E599" w14:textId="77777777" w:rsidR="0012032E" w:rsidRDefault="00A91448" w:rsidP="00875FFA">
      <w:pPr>
        <w:spacing w:line="276" w:lineRule="auto"/>
        <w:jc w:val="center"/>
        <w:rPr>
          <w:rFonts w:ascii="Times New Roman" w:hAnsi="Times New Roman" w:cs="Times New Roman"/>
          <w:b/>
          <w:color w:val="2F5496" w:themeColor="accent1" w:themeShade="BF"/>
          <w:sz w:val="24"/>
          <w:szCs w:val="24"/>
        </w:rPr>
      </w:pPr>
      <w:r w:rsidRPr="007D166C">
        <w:rPr>
          <w:rFonts w:ascii="Times New Roman" w:hAnsi="Times New Roman" w:cs="Times New Roman"/>
          <w:b/>
          <w:sz w:val="24"/>
          <w:szCs w:val="24"/>
        </w:rPr>
        <w:t xml:space="preserve">OPIS PRZEDMIOTU ZAMÓWIENIA – </w:t>
      </w:r>
      <w:r w:rsidRPr="00875FFA">
        <w:rPr>
          <w:rFonts w:ascii="Times New Roman" w:hAnsi="Times New Roman" w:cs="Times New Roman"/>
          <w:b/>
          <w:color w:val="2F5496" w:themeColor="accent1" w:themeShade="BF"/>
          <w:sz w:val="24"/>
          <w:szCs w:val="24"/>
        </w:rPr>
        <w:t>NALEŻY ZŁOŻYĆ WRAZ Z OFERTĄ</w:t>
      </w:r>
      <w:r w:rsidR="0012032E">
        <w:rPr>
          <w:rFonts w:ascii="Times New Roman" w:hAnsi="Times New Roman" w:cs="Times New Roman"/>
          <w:b/>
          <w:color w:val="2F5496" w:themeColor="accent1" w:themeShade="BF"/>
          <w:sz w:val="24"/>
          <w:szCs w:val="24"/>
        </w:rPr>
        <w:t xml:space="preserve"> – </w:t>
      </w:r>
    </w:p>
    <w:p w14:paraId="40E633FB" w14:textId="74BC3D91" w:rsidR="00A91448" w:rsidRPr="0012032E" w:rsidRDefault="0012032E" w:rsidP="00875FFA">
      <w:pPr>
        <w:spacing w:line="276" w:lineRule="auto"/>
        <w:jc w:val="center"/>
        <w:rPr>
          <w:rFonts w:ascii="Times New Roman" w:hAnsi="Times New Roman" w:cs="Times New Roman"/>
          <w:b/>
          <w:color w:val="FF0000"/>
          <w:sz w:val="24"/>
          <w:szCs w:val="24"/>
        </w:rPr>
      </w:pPr>
      <w:r w:rsidRPr="0012032E">
        <w:rPr>
          <w:rFonts w:ascii="Times New Roman" w:hAnsi="Times New Roman" w:cs="Times New Roman"/>
          <w:b/>
          <w:color w:val="FF0000"/>
          <w:sz w:val="24"/>
          <w:szCs w:val="24"/>
        </w:rPr>
        <w:t>PO MODYFIKACJI</w:t>
      </w:r>
    </w:p>
    <w:p w14:paraId="3CBA8993" w14:textId="38877AEF" w:rsidR="00A91448" w:rsidRPr="007D166C" w:rsidRDefault="00A91448" w:rsidP="007D166C">
      <w:pPr>
        <w:tabs>
          <w:tab w:val="left" w:pos="5387"/>
          <w:tab w:val="left" w:pos="5883"/>
        </w:tabs>
        <w:spacing w:line="276" w:lineRule="auto"/>
        <w:jc w:val="center"/>
        <w:rPr>
          <w:rFonts w:ascii="Times New Roman" w:hAnsi="Times New Roman" w:cs="Times New Roman"/>
          <w:b/>
          <w:bCs/>
          <w:sz w:val="24"/>
          <w:szCs w:val="24"/>
          <w:shd w:val="clear" w:color="auto" w:fill="FFFFFF"/>
        </w:rPr>
      </w:pPr>
      <w:r w:rsidRPr="007D166C">
        <w:rPr>
          <w:rFonts w:ascii="Times New Roman" w:hAnsi="Times New Roman" w:cs="Times New Roman"/>
          <w:b/>
          <w:bCs/>
          <w:sz w:val="24"/>
          <w:szCs w:val="24"/>
          <w:shd w:val="clear" w:color="auto" w:fill="FFFFFF"/>
        </w:rPr>
        <w:t>Zakup wraz z dostawą fabrycznie nowego samochodu minimum 20-osobowego (19+1) przystosowanego do przewozu osób starszych w tym  dwóch osób na wózku inwalidzkim w ramach projektu „Centrum Usług Społecznych w Gminie Działoszyce</w:t>
      </w:r>
      <w:r w:rsidR="00875FFA">
        <w:rPr>
          <w:rFonts w:ascii="Times New Roman" w:hAnsi="Times New Roman" w:cs="Times New Roman"/>
          <w:b/>
          <w:bCs/>
          <w:sz w:val="24"/>
          <w:szCs w:val="24"/>
          <w:shd w:val="clear" w:color="auto" w:fill="FFFFFF"/>
        </w:rPr>
        <w:t xml:space="preserve"> – nowa jakość życia mieszkańców’’.</w:t>
      </w:r>
    </w:p>
    <w:p w14:paraId="3DBEDF7E" w14:textId="77777777" w:rsidR="00A91448" w:rsidRPr="007D166C" w:rsidRDefault="00A91448" w:rsidP="00875FFA">
      <w:pPr>
        <w:spacing w:line="276" w:lineRule="auto"/>
        <w:rPr>
          <w:rFonts w:ascii="Times New Roman" w:hAnsi="Times New Roman" w:cs="Times New Roman"/>
          <w:sz w:val="24"/>
          <w:szCs w:val="24"/>
        </w:rPr>
      </w:pPr>
    </w:p>
    <w:p w14:paraId="540EC662" w14:textId="77777777" w:rsidR="00A91448" w:rsidRPr="00A91448" w:rsidRDefault="00A91448" w:rsidP="007D166C">
      <w:pPr>
        <w:spacing w:after="0" w:line="276" w:lineRule="auto"/>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b/>
          <w:kern w:val="0"/>
          <w:sz w:val="24"/>
          <w:szCs w:val="24"/>
          <w:u w:val="single"/>
          <w:lang w:eastAsia="pl-PL"/>
          <w14:ligatures w14:val="none"/>
        </w:rPr>
        <w:t>Specyfikacja techniczna - użytkowa oraz minimalne wyposażenie</w:t>
      </w:r>
    </w:p>
    <w:p w14:paraId="55DD8BD2" w14:textId="22487C03" w:rsidR="00A91448" w:rsidRPr="00A91448" w:rsidRDefault="00A91448" w:rsidP="007D166C">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Marka: ………………………………………………………………………… (należy podać)</w:t>
      </w:r>
    </w:p>
    <w:p w14:paraId="2F49D88C" w14:textId="7A67136F" w:rsidR="00A91448" w:rsidRPr="00A91448" w:rsidRDefault="00A91448" w:rsidP="007D166C">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Model: ………………………………………………………</w:t>
      </w:r>
      <w:r w:rsidR="007D166C">
        <w:rPr>
          <w:rFonts w:ascii="Times New Roman" w:eastAsia="Times New Roman" w:hAnsi="Times New Roman" w:cs="Times New Roman"/>
          <w:kern w:val="0"/>
          <w:sz w:val="24"/>
          <w:szCs w:val="24"/>
          <w:lang w:eastAsia="pl-PL"/>
          <w14:ligatures w14:val="none"/>
        </w:rPr>
        <w:t>………………….</w:t>
      </w:r>
      <w:r w:rsidRPr="00A91448">
        <w:rPr>
          <w:rFonts w:ascii="Times New Roman" w:eastAsia="Times New Roman" w:hAnsi="Times New Roman" w:cs="Times New Roman"/>
          <w:kern w:val="0"/>
          <w:sz w:val="24"/>
          <w:szCs w:val="24"/>
          <w:lang w:eastAsia="pl-PL"/>
          <w14:ligatures w14:val="none"/>
        </w:rPr>
        <w:t xml:space="preserve"> (należy podać)</w:t>
      </w:r>
    </w:p>
    <w:p w14:paraId="3F0543DB" w14:textId="79495848" w:rsidR="00A91448" w:rsidRPr="00A91448" w:rsidRDefault="00A91448" w:rsidP="007D166C">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Typ: ……………………….……………………………………</w:t>
      </w:r>
      <w:r w:rsidR="007D166C">
        <w:rPr>
          <w:rFonts w:ascii="Times New Roman" w:eastAsia="Times New Roman" w:hAnsi="Times New Roman" w:cs="Times New Roman"/>
          <w:kern w:val="0"/>
          <w:sz w:val="24"/>
          <w:szCs w:val="24"/>
          <w:lang w:eastAsia="pl-PL"/>
          <w14:ligatures w14:val="none"/>
        </w:rPr>
        <w:t>…………….</w:t>
      </w:r>
      <w:r w:rsidRPr="00A91448">
        <w:rPr>
          <w:rFonts w:ascii="Times New Roman" w:eastAsia="Times New Roman" w:hAnsi="Times New Roman" w:cs="Times New Roman"/>
          <w:kern w:val="0"/>
          <w:sz w:val="24"/>
          <w:szCs w:val="24"/>
          <w:lang w:eastAsia="pl-PL"/>
          <w14:ligatures w14:val="none"/>
        </w:rPr>
        <w:t>… (należy podać)</w:t>
      </w:r>
    </w:p>
    <w:p w14:paraId="48090FF6" w14:textId="0B092F5E" w:rsidR="00A91448" w:rsidRPr="00A91448" w:rsidRDefault="00A91448" w:rsidP="007D166C">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wersja samochodu ………………………..……………………………..…</w:t>
      </w:r>
      <w:r w:rsidR="007D166C">
        <w:rPr>
          <w:rFonts w:ascii="Times New Roman" w:eastAsia="Times New Roman" w:hAnsi="Times New Roman" w:cs="Times New Roman"/>
          <w:kern w:val="0"/>
          <w:sz w:val="24"/>
          <w:szCs w:val="24"/>
          <w:lang w:eastAsia="pl-PL"/>
          <w14:ligatures w14:val="none"/>
        </w:rPr>
        <w:t>…...</w:t>
      </w:r>
      <w:r w:rsidRPr="00A91448">
        <w:rPr>
          <w:rFonts w:ascii="Times New Roman" w:eastAsia="Times New Roman" w:hAnsi="Times New Roman" w:cs="Times New Roman"/>
          <w:kern w:val="0"/>
          <w:sz w:val="24"/>
          <w:szCs w:val="24"/>
          <w:lang w:eastAsia="pl-PL"/>
          <w14:ligatures w14:val="none"/>
        </w:rPr>
        <w:t xml:space="preserve"> (należy podać)</w:t>
      </w:r>
    </w:p>
    <w:p w14:paraId="268791C7" w14:textId="728BB66D" w:rsidR="00561368" w:rsidRDefault="00A91448" w:rsidP="00561368">
      <w:pPr>
        <w:widowControl w:val="0"/>
        <w:spacing w:after="0" w:line="276" w:lineRule="auto"/>
        <w:jc w:val="both"/>
        <w:rPr>
          <w:rFonts w:ascii="Times New Roman" w:eastAsia="Times New Roman" w:hAnsi="Times New Roman" w:cs="Times New Roman"/>
          <w:kern w:val="0"/>
          <w:sz w:val="24"/>
          <w:szCs w:val="24"/>
          <w:lang w:eastAsia="pl-PL"/>
          <w14:ligatures w14:val="none"/>
        </w:rPr>
      </w:pPr>
      <w:r w:rsidRPr="00A91448">
        <w:rPr>
          <w:rFonts w:ascii="Times New Roman" w:eastAsia="Times New Roman" w:hAnsi="Times New Roman" w:cs="Times New Roman"/>
          <w:kern w:val="0"/>
          <w:sz w:val="24"/>
          <w:szCs w:val="24"/>
          <w:lang w:eastAsia="pl-PL"/>
          <w14:ligatures w14:val="none"/>
        </w:rPr>
        <w:t>rok produkcji: ……………….. (należy podać)</w:t>
      </w:r>
    </w:p>
    <w:p w14:paraId="2AAFFD31" w14:textId="77777777" w:rsidR="00561368" w:rsidRDefault="00561368" w:rsidP="00561368">
      <w:pPr>
        <w:widowControl w:val="0"/>
        <w:spacing w:after="0" w:line="276" w:lineRule="auto"/>
        <w:jc w:val="both"/>
        <w:rPr>
          <w:rFonts w:ascii="Times New Roman" w:eastAsia="Times New Roman" w:hAnsi="Times New Roman" w:cs="Times New Roman"/>
          <w:kern w:val="0"/>
          <w:sz w:val="24"/>
          <w:szCs w:val="24"/>
          <w:lang w:eastAsia="pl-PL"/>
          <w14:ligatures w14:val="none"/>
        </w:rPr>
      </w:pPr>
    </w:p>
    <w:p w14:paraId="4F655AE7" w14:textId="5EA80AE4" w:rsidR="00561368" w:rsidRPr="00561368" w:rsidRDefault="00561368" w:rsidP="007D166C">
      <w:pPr>
        <w:widowControl w:val="0"/>
        <w:spacing w:after="240" w:line="276" w:lineRule="auto"/>
        <w:jc w:val="both"/>
        <w:rPr>
          <w:rFonts w:ascii="Times New Roman" w:eastAsia="Times New Roman" w:hAnsi="Times New Roman" w:cs="Times New Roman"/>
          <w:b/>
          <w:bCs/>
          <w:color w:val="4472C4" w:themeColor="accent1"/>
          <w:kern w:val="0"/>
          <w:sz w:val="24"/>
          <w:szCs w:val="24"/>
          <w:lang w:eastAsia="pl-PL"/>
          <w14:ligatures w14:val="none"/>
        </w:rPr>
      </w:pPr>
      <w:r w:rsidRPr="00561368">
        <w:rPr>
          <w:rFonts w:ascii="Times New Roman" w:eastAsia="Times New Roman" w:hAnsi="Times New Roman" w:cs="Times New Roman"/>
          <w:b/>
          <w:bCs/>
          <w:color w:val="4472C4" w:themeColor="accent1"/>
          <w:kern w:val="0"/>
          <w:sz w:val="24"/>
          <w:szCs w:val="24"/>
          <w:lang w:eastAsia="pl-PL"/>
          <w14:ligatures w14:val="none"/>
        </w:rPr>
        <w:t>UWAGA!</w:t>
      </w:r>
    </w:p>
    <w:p w14:paraId="6A23F67C" w14:textId="77777777" w:rsidR="00561368" w:rsidRDefault="00561368" w:rsidP="00561368">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Wykonawca, który powoła się na rozwiązania równoważne z opisanymi przez Zamawiającego, jest zobowiązany wykazać, że zaproponowane przez niego materiały i/lub urządzenia spełniają (są równoważne) wymagania określone przez Zamawiającego. </w:t>
      </w:r>
    </w:p>
    <w:p w14:paraId="5C9DA0A5" w14:textId="2093976E" w:rsidR="00561368" w:rsidRPr="00E73CF6" w:rsidRDefault="00561368" w:rsidP="00561368">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W takim przypadku Wykonawca zobowiązany jest podać </w:t>
      </w:r>
      <w:r>
        <w:rPr>
          <w:rFonts w:ascii="Times New Roman" w:eastAsia="Times New Roman" w:hAnsi="Times New Roman"/>
          <w:color w:val="000000"/>
          <w:sz w:val="23"/>
          <w:szCs w:val="23"/>
          <w:lang w:eastAsia="pl-PL"/>
        </w:rPr>
        <w:t xml:space="preserve">poniżej </w:t>
      </w:r>
      <w:r w:rsidRPr="00E73CF6">
        <w:rPr>
          <w:rFonts w:ascii="Times New Roman" w:eastAsia="Times New Roman" w:hAnsi="Times New Roman"/>
          <w:color w:val="000000"/>
          <w:sz w:val="23"/>
          <w:szCs w:val="23"/>
          <w:lang w:eastAsia="pl-PL"/>
        </w:rPr>
        <w:t xml:space="preserve">nazwy (typy, rodzaje) i producentów przyjętych do wyceny i zastosowania przy realizacji zamówienia oferowanych produktów i/lub systemów oraz przedłożyć odpowiednie dokumenty (w języku polskim) opisujące parametry techniczne oraz producenta, wymagane przepisami certyfikaty i inne dokumenty, pozwalające jednoznacznie stwierdzić, że są one rzeczywiście równoważne. Równoważność pod względem parametrów technicznych, użytkowych oraz eksploatacyjnych ma w szczególności zapewnić uzyskanie parametrów technicznych nie gorszych od założonych w niniejszej SWZ. </w:t>
      </w:r>
    </w:p>
    <w:p w14:paraId="11E0CC0F" w14:textId="59251141" w:rsidR="00561368" w:rsidRPr="00561368" w:rsidRDefault="00561368" w:rsidP="00561368">
      <w:pPr>
        <w:autoSpaceDE w:val="0"/>
        <w:autoSpaceDN w:val="0"/>
        <w:adjustRightInd w:val="0"/>
        <w:jc w:val="both"/>
        <w:rPr>
          <w:rFonts w:ascii="Times New Roman" w:eastAsia="Times New Roman" w:hAnsi="Times New Roman"/>
          <w:color w:val="000000"/>
          <w:sz w:val="23"/>
          <w:szCs w:val="23"/>
          <w:lang w:eastAsia="pl-PL"/>
        </w:rPr>
      </w:pPr>
      <w:r w:rsidRPr="00561368">
        <w:rPr>
          <w:rFonts w:ascii="Times New Roman" w:eastAsia="Times New Roman" w:hAnsi="Times New Roman"/>
          <w:color w:val="000000"/>
          <w:sz w:val="23"/>
          <w:szCs w:val="23"/>
          <w:lang w:eastAsia="pl-PL"/>
        </w:rPr>
        <w:t>W przypadku niewskazania przez Wykonawcę w ofercie rozwiązania równoważnego Zamawiający uzna, iż Wykonawca będzie realizował przedmiot zamówienia zgodnie z rozwiązaniami wskazanymi w SWZ i jej załącznikach.</w:t>
      </w:r>
    </w:p>
    <w:p w14:paraId="5F40AC4B" w14:textId="4F142A7C" w:rsidR="00A91448" w:rsidRPr="00875FFA" w:rsidRDefault="00875FFA" w:rsidP="007D166C">
      <w:pPr>
        <w:widowControl w:val="0"/>
        <w:spacing w:after="240" w:line="276" w:lineRule="auto"/>
        <w:jc w:val="both"/>
        <w:rPr>
          <w:rFonts w:ascii="Times New Roman" w:eastAsia="Times New Roman" w:hAnsi="Times New Roman" w:cs="Times New Roman"/>
          <w:b/>
          <w:bCs/>
          <w:color w:val="2F5496" w:themeColor="accent1" w:themeShade="BF"/>
          <w:kern w:val="0"/>
          <w:sz w:val="24"/>
          <w:szCs w:val="24"/>
          <w:u w:val="single"/>
          <w:lang w:eastAsia="pl-PL"/>
          <w14:ligatures w14:val="none"/>
        </w:rPr>
      </w:pPr>
      <w:r w:rsidRPr="00875FFA">
        <w:rPr>
          <w:rFonts w:ascii="Times New Roman" w:eastAsia="Times New Roman" w:hAnsi="Times New Roman" w:cs="Times New Roman"/>
          <w:b/>
          <w:bCs/>
          <w:color w:val="2F5496" w:themeColor="accent1" w:themeShade="BF"/>
          <w:kern w:val="0"/>
          <w:sz w:val="24"/>
          <w:szCs w:val="24"/>
          <w:u w:val="single"/>
          <w:lang w:eastAsia="pl-PL"/>
          <w14:ligatures w14:val="none"/>
        </w:rPr>
        <w:t>Dostarczony pojazd</w:t>
      </w:r>
      <w:r w:rsidR="00A91448" w:rsidRPr="00875FFA">
        <w:rPr>
          <w:rFonts w:ascii="Times New Roman" w:eastAsia="Times New Roman" w:hAnsi="Times New Roman" w:cs="Times New Roman"/>
          <w:b/>
          <w:bCs/>
          <w:color w:val="2F5496" w:themeColor="accent1" w:themeShade="BF"/>
          <w:kern w:val="0"/>
          <w:sz w:val="24"/>
          <w:szCs w:val="24"/>
          <w:u w:val="single"/>
          <w:lang w:eastAsia="pl-PL"/>
          <w14:ligatures w14:val="none"/>
        </w:rPr>
        <w:t xml:space="preserve"> spełnia następujące parametry [minimalne]:</w:t>
      </w:r>
    </w:p>
    <w:p w14:paraId="054AC36D" w14:textId="77777777" w:rsidR="00F156B8" w:rsidRDefault="00F156B8" w:rsidP="00F156B8">
      <w:pPr>
        <w:pStyle w:val="NormalnyWeb"/>
      </w:pPr>
      <w:r>
        <w:rPr>
          <w:rFonts w:hAnsi="Symbol"/>
        </w:rPr>
        <w:t></w:t>
      </w:r>
      <w:r>
        <w:t xml:space="preserve">  Rok produkcji: minimum 2024 (fabrycznie nowy).</w:t>
      </w:r>
    </w:p>
    <w:p w14:paraId="2037D583" w14:textId="77777777" w:rsidR="00F156B8" w:rsidRDefault="00F156B8" w:rsidP="00F156B8">
      <w:pPr>
        <w:pStyle w:val="NormalnyWeb"/>
      </w:pPr>
      <w:r>
        <w:rPr>
          <w:rFonts w:hAnsi="Symbol"/>
        </w:rPr>
        <w:lastRenderedPageBreak/>
        <w:t></w:t>
      </w:r>
      <w:r>
        <w:t xml:space="preserve">  Rodzaj silnika: wysokoprężny turbodoładowany z bezpośrednim wtryskiem paliwa, pojemność skokowa minimum 1900 cm³, spełniający normę emisji spalin EURO 6, paliwo – olej napędowy.</w:t>
      </w:r>
    </w:p>
    <w:p w14:paraId="1906BCD0" w14:textId="77777777" w:rsidR="00F156B8" w:rsidRDefault="00F156B8" w:rsidP="00F156B8">
      <w:pPr>
        <w:pStyle w:val="NormalnyWeb"/>
      </w:pPr>
      <w:r>
        <w:rPr>
          <w:rFonts w:hAnsi="Symbol"/>
        </w:rPr>
        <w:t></w:t>
      </w:r>
      <w:r>
        <w:t xml:space="preserve">  Moc silnika: minimum 190 KM.</w:t>
      </w:r>
    </w:p>
    <w:p w14:paraId="32863036" w14:textId="77777777" w:rsidR="00F156B8" w:rsidRDefault="00F156B8" w:rsidP="00F156B8">
      <w:pPr>
        <w:pStyle w:val="NormalnyWeb"/>
      </w:pPr>
      <w:r>
        <w:rPr>
          <w:rFonts w:hAnsi="Symbol"/>
        </w:rPr>
        <w:t></w:t>
      </w:r>
      <w:r>
        <w:t xml:space="preserve">  Skrzynia biegów: automatyczna.</w:t>
      </w:r>
    </w:p>
    <w:p w14:paraId="60F44761" w14:textId="77777777" w:rsidR="00F156B8" w:rsidRDefault="00F156B8" w:rsidP="00F156B8">
      <w:pPr>
        <w:pStyle w:val="NormalnyWeb"/>
      </w:pPr>
      <w:r>
        <w:rPr>
          <w:rFonts w:hAnsi="Symbol"/>
        </w:rPr>
        <w:t></w:t>
      </w:r>
      <w:r>
        <w:t xml:space="preserve">  Liczba miejsc: 19 + 1 (kierowca).</w:t>
      </w:r>
    </w:p>
    <w:p w14:paraId="793B80C8" w14:textId="77777777" w:rsidR="00F156B8" w:rsidRPr="0012032E" w:rsidRDefault="00F156B8" w:rsidP="00F156B8">
      <w:pPr>
        <w:pStyle w:val="NormalnyWeb"/>
        <w:rPr>
          <w:strike/>
          <w:color w:val="FF0000"/>
        </w:rPr>
      </w:pPr>
      <w:r w:rsidRPr="0012032E">
        <w:rPr>
          <w:rFonts w:hAnsi="Symbol"/>
          <w:strike/>
          <w:color w:val="FF0000"/>
        </w:rPr>
        <w:t></w:t>
      </w:r>
      <w:r w:rsidRPr="0012032E">
        <w:rPr>
          <w:strike/>
          <w:color w:val="FF0000"/>
        </w:rPr>
        <w:t xml:space="preserve">  Dopuszczalna masa całkowita pojazdu: do 3,5 tony, umożliwiająca prowadzenie pojazdu na podstawie prawa jazdy kategorii „B”.</w:t>
      </w:r>
    </w:p>
    <w:p w14:paraId="407646DE" w14:textId="77777777" w:rsidR="00F156B8" w:rsidRDefault="00F156B8" w:rsidP="00F156B8">
      <w:pPr>
        <w:pStyle w:val="NormalnyWeb"/>
      </w:pPr>
      <w:r>
        <w:rPr>
          <w:rFonts w:hAnsi="Symbol"/>
        </w:rPr>
        <w:t></w:t>
      </w:r>
      <w:r>
        <w:t xml:space="preserve">  Oznakowanie pojazdu: zgodne z art. 58 ustawy z dnia 20 czerwca 1997 r. Prawo o ruchu drogowym (Dz. U. z 2024 r., poz. 1251 ze zm.).</w:t>
      </w:r>
    </w:p>
    <w:p w14:paraId="14897F87" w14:textId="65C95D96" w:rsidR="00F156B8" w:rsidRPr="00F156B8" w:rsidRDefault="00F156B8" w:rsidP="00F156B8">
      <w:pPr>
        <w:pStyle w:val="NormalnyWeb"/>
        <w:rPr>
          <w:b/>
          <w:bCs/>
        </w:rPr>
      </w:pPr>
      <w:r w:rsidRPr="00F156B8">
        <w:rPr>
          <w:b/>
          <w:bCs/>
        </w:rPr>
        <w:t>Ogumienie i koła:</w:t>
      </w:r>
    </w:p>
    <w:p w14:paraId="79EE1F74" w14:textId="77777777" w:rsidR="00F156B8" w:rsidRDefault="00F156B8" w:rsidP="00F156B8">
      <w:pPr>
        <w:pStyle w:val="NormalnyWeb"/>
        <w:numPr>
          <w:ilvl w:val="0"/>
          <w:numId w:val="8"/>
        </w:numPr>
      </w:pPr>
      <w:r>
        <w:t>4 opony zimowe + 4 stalowe felgi w rozmiarach zgodnych z homologacją pojazdu,</w:t>
      </w:r>
    </w:p>
    <w:p w14:paraId="3F3994EF" w14:textId="77777777" w:rsidR="00F156B8" w:rsidRDefault="00F156B8" w:rsidP="00F156B8">
      <w:pPr>
        <w:pStyle w:val="NormalnyWeb"/>
        <w:numPr>
          <w:ilvl w:val="0"/>
          <w:numId w:val="8"/>
        </w:numPr>
      </w:pPr>
      <w:r>
        <w:t>4 opony letnie,</w:t>
      </w:r>
    </w:p>
    <w:p w14:paraId="1F136EF7" w14:textId="77777777" w:rsidR="00F156B8" w:rsidRDefault="00F156B8" w:rsidP="00F156B8">
      <w:pPr>
        <w:pStyle w:val="NormalnyWeb"/>
        <w:numPr>
          <w:ilvl w:val="0"/>
          <w:numId w:val="8"/>
        </w:numPr>
      </w:pPr>
      <w:r>
        <w:t>wszystkie koła w rozmiarach homologowanych, kompletne, złożone i wyważone,</w:t>
      </w:r>
    </w:p>
    <w:p w14:paraId="4794C0EA" w14:textId="77777777" w:rsidR="00F156B8" w:rsidRDefault="00F156B8" w:rsidP="00F156B8">
      <w:pPr>
        <w:pStyle w:val="NormalnyWeb"/>
        <w:numPr>
          <w:ilvl w:val="0"/>
          <w:numId w:val="8"/>
        </w:numPr>
      </w:pPr>
      <w:r>
        <w:t>dostawa pojazdu na oponach adekwatnych do sezonu (zimowe lub letnie),</w:t>
      </w:r>
    </w:p>
    <w:p w14:paraId="30B999EA" w14:textId="77777777" w:rsidR="00F156B8" w:rsidRDefault="00F156B8" w:rsidP="00F156B8">
      <w:pPr>
        <w:pStyle w:val="NormalnyWeb"/>
        <w:numPr>
          <w:ilvl w:val="0"/>
          <w:numId w:val="8"/>
        </w:numPr>
      </w:pPr>
      <w:r>
        <w:t>pełnowymiarowe koło zapasowe, kompletne, złożone i wyważone.</w:t>
      </w:r>
    </w:p>
    <w:p w14:paraId="5B5275BB" w14:textId="79182EB6" w:rsidR="00F156B8" w:rsidRPr="00F156B8" w:rsidRDefault="00F156B8" w:rsidP="00F156B8">
      <w:pPr>
        <w:pStyle w:val="NormalnyWeb"/>
        <w:rPr>
          <w:b/>
          <w:bCs/>
        </w:rPr>
      </w:pPr>
      <w:r w:rsidRPr="00F156B8">
        <w:rPr>
          <w:b/>
          <w:bCs/>
        </w:rPr>
        <w:t>Charakterystyka zabudowy pojazdu:</w:t>
      </w:r>
    </w:p>
    <w:p w14:paraId="057B6AF7" w14:textId="77777777" w:rsidR="00F156B8" w:rsidRDefault="00F156B8" w:rsidP="00F156B8">
      <w:pPr>
        <w:pStyle w:val="NormalnyWeb"/>
        <w:numPr>
          <w:ilvl w:val="0"/>
          <w:numId w:val="9"/>
        </w:numPr>
      </w:pPr>
      <w:r>
        <w:t>wszystkie fotele wyposażone w regulowane zagłówki i trzypunktowe pasy bezpieczeństwa,</w:t>
      </w:r>
    </w:p>
    <w:p w14:paraId="6AC34C03" w14:textId="77777777" w:rsidR="00F156B8" w:rsidRDefault="00F156B8" w:rsidP="00F156B8">
      <w:pPr>
        <w:pStyle w:val="NormalnyWeb"/>
        <w:numPr>
          <w:ilvl w:val="0"/>
          <w:numId w:val="9"/>
        </w:numPr>
      </w:pPr>
      <w:r>
        <w:t>pojedynczy fotel pilota obok kierowcy,</w:t>
      </w:r>
    </w:p>
    <w:p w14:paraId="6147F777" w14:textId="77777777" w:rsidR="00F156B8" w:rsidRDefault="00F156B8" w:rsidP="00F156B8">
      <w:pPr>
        <w:pStyle w:val="NormalnyWeb"/>
        <w:numPr>
          <w:ilvl w:val="0"/>
          <w:numId w:val="9"/>
        </w:numPr>
      </w:pPr>
      <w:r>
        <w:t>poduszki powietrzne dla kierowcy i pilota,</w:t>
      </w:r>
    </w:p>
    <w:p w14:paraId="20ED6B0C" w14:textId="77777777" w:rsidR="00F156B8" w:rsidRDefault="00F156B8" w:rsidP="00F156B8">
      <w:pPr>
        <w:pStyle w:val="NormalnyWeb"/>
        <w:numPr>
          <w:ilvl w:val="0"/>
          <w:numId w:val="9"/>
        </w:numPr>
      </w:pPr>
      <w:r>
        <w:t>podsufitka, ściany boczne, sufit i podszybia wyłożone ekoskórą, także w przestrzeni pasażerskiej,</w:t>
      </w:r>
    </w:p>
    <w:p w14:paraId="4F306487" w14:textId="77777777" w:rsidR="00F156B8" w:rsidRDefault="00F156B8" w:rsidP="00F156B8">
      <w:pPr>
        <w:pStyle w:val="NormalnyWeb"/>
        <w:numPr>
          <w:ilvl w:val="0"/>
          <w:numId w:val="9"/>
        </w:numPr>
      </w:pPr>
      <w:r>
        <w:t>podłoga wykonana z łatwo zmywalnego i nienasiąkliwego tworzywa lub dopuszczona wykładzina nienasiąkliwa,</w:t>
      </w:r>
    </w:p>
    <w:p w14:paraId="0E8D7F97" w14:textId="77777777" w:rsidR="00F156B8" w:rsidRDefault="00F156B8" w:rsidP="00F156B8">
      <w:pPr>
        <w:pStyle w:val="NormalnyWeb"/>
        <w:numPr>
          <w:ilvl w:val="0"/>
          <w:numId w:val="9"/>
        </w:numPr>
      </w:pPr>
      <w:r>
        <w:t>szyby duże, ciemne,</w:t>
      </w:r>
    </w:p>
    <w:p w14:paraId="65647096" w14:textId="77777777" w:rsidR="00F156B8" w:rsidRDefault="00F156B8" w:rsidP="00F156B8">
      <w:pPr>
        <w:pStyle w:val="NormalnyWeb"/>
        <w:numPr>
          <w:ilvl w:val="0"/>
          <w:numId w:val="9"/>
        </w:numPr>
      </w:pPr>
      <w:r>
        <w:t>jedno okno dachowe,</w:t>
      </w:r>
    </w:p>
    <w:p w14:paraId="59401530" w14:textId="77777777" w:rsidR="00F156B8" w:rsidRDefault="00F156B8" w:rsidP="00F156B8">
      <w:pPr>
        <w:pStyle w:val="NormalnyWeb"/>
        <w:numPr>
          <w:ilvl w:val="0"/>
          <w:numId w:val="9"/>
        </w:numPr>
      </w:pPr>
      <w:r>
        <w:t>oświetlenie wewnętrzne w kabinie kierowcy oraz przestrzeni pasażerskiej,</w:t>
      </w:r>
    </w:p>
    <w:p w14:paraId="0A79C575" w14:textId="20EBA35A" w:rsidR="00F156B8" w:rsidRDefault="00F156B8" w:rsidP="00F156B8">
      <w:pPr>
        <w:pStyle w:val="NormalnyWeb"/>
        <w:numPr>
          <w:ilvl w:val="0"/>
          <w:numId w:val="9"/>
        </w:numPr>
      </w:pPr>
      <w:r>
        <w:t>wejście drzwiami zawiasowymi z dwoma wewnętrznymi stopniami + wydłużka drzwi</w:t>
      </w:r>
      <w:r w:rsidR="00561368">
        <w:t>,</w:t>
      </w:r>
    </w:p>
    <w:p w14:paraId="6BC10288" w14:textId="78383F91" w:rsidR="00561368" w:rsidRDefault="00561368" w:rsidP="00F156B8">
      <w:pPr>
        <w:pStyle w:val="NormalnyWeb"/>
        <w:numPr>
          <w:ilvl w:val="0"/>
          <w:numId w:val="9"/>
        </w:numPr>
      </w:pPr>
      <w:r>
        <w:t>szyby podwójnie zespolone.</w:t>
      </w:r>
    </w:p>
    <w:p w14:paraId="7C98C602" w14:textId="30CDA50B" w:rsidR="00F156B8" w:rsidRPr="00F156B8" w:rsidRDefault="00F156B8" w:rsidP="00F156B8">
      <w:pPr>
        <w:pStyle w:val="NormalnyWeb"/>
        <w:rPr>
          <w:b/>
          <w:bCs/>
        </w:rPr>
      </w:pPr>
      <w:r w:rsidRPr="00F156B8">
        <w:rPr>
          <w:b/>
          <w:bCs/>
        </w:rPr>
        <w:t>Wyposażenie minimalne:</w:t>
      </w:r>
    </w:p>
    <w:p w14:paraId="0BF136E3" w14:textId="397DD400" w:rsidR="00F156B8" w:rsidRDefault="00F156B8" w:rsidP="00F156B8">
      <w:pPr>
        <w:pStyle w:val="NormalnyWeb"/>
        <w:numPr>
          <w:ilvl w:val="0"/>
          <w:numId w:val="10"/>
        </w:numPr>
      </w:pPr>
      <w:r>
        <w:t>lakier metalizowany, jasny kolor – odcienie szarości</w:t>
      </w:r>
      <w:r w:rsidR="00561368">
        <w:t>, srebrne</w:t>
      </w:r>
    </w:p>
    <w:p w14:paraId="3FD35531" w14:textId="77777777" w:rsidR="00F156B8" w:rsidRDefault="00F156B8" w:rsidP="00F156B8">
      <w:pPr>
        <w:pStyle w:val="NormalnyWeb"/>
        <w:numPr>
          <w:ilvl w:val="0"/>
          <w:numId w:val="10"/>
        </w:numPr>
      </w:pPr>
      <w:r>
        <w:lastRenderedPageBreak/>
        <w:t>szyba przednia z klejonego szkła, ogrzewana elektrycznie lub nawiewem ciepłego powietrza,</w:t>
      </w:r>
    </w:p>
    <w:p w14:paraId="29781185" w14:textId="77777777" w:rsidR="00F156B8" w:rsidRDefault="00F156B8" w:rsidP="00F156B8">
      <w:pPr>
        <w:pStyle w:val="NormalnyWeb"/>
        <w:numPr>
          <w:ilvl w:val="0"/>
          <w:numId w:val="10"/>
        </w:numPr>
      </w:pPr>
      <w:r>
        <w:t>osłony przeciwsłoneczne dla kierowcy i pilota,</w:t>
      </w:r>
    </w:p>
    <w:p w14:paraId="7E44D130" w14:textId="77777777" w:rsidR="00F156B8" w:rsidRDefault="00F156B8" w:rsidP="00F156B8">
      <w:pPr>
        <w:pStyle w:val="NormalnyWeb"/>
        <w:numPr>
          <w:ilvl w:val="0"/>
          <w:numId w:val="10"/>
        </w:numPr>
      </w:pPr>
      <w:r>
        <w:t>czujnik deszczu i zmierzchu oraz wycieraczki z automatyczną regulacją prędkości,</w:t>
      </w:r>
    </w:p>
    <w:p w14:paraId="311A0F48" w14:textId="77777777" w:rsidR="00F156B8" w:rsidRDefault="00F156B8" w:rsidP="00F156B8">
      <w:pPr>
        <w:pStyle w:val="NormalnyWeb"/>
        <w:numPr>
          <w:ilvl w:val="0"/>
          <w:numId w:val="10"/>
        </w:numPr>
      </w:pPr>
      <w:r>
        <w:t>kamera cofania lub czujniki cofania,</w:t>
      </w:r>
    </w:p>
    <w:p w14:paraId="4FC905E9" w14:textId="77777777" w:rsidR="00F156B8" w:rsidRDefault="00F156B8" w:rsidP="00F156B8">
      <w:pPr>
        <w:pStyle w:val="NormalnyWeb"/>
        <w:numPr>
          <w:ilvl w:val="0"/>
          <w:numId w:val="10"/>
        </w:numPr>
      </w:pPr>
      <w:r>
        <w:t>szyby w drzwiach przednich otwierane elektrycznie,</w:t>
      </w:r>
    </w:p>
    <w:p w14:paraId="6DF4A3CB" w14:textId="77777777" w:rsidR="00F156B8" w:rsidRDefault="00F156B8" w:rsidP="00F156B8">
      <w:pPr>
        <w:pStyle w:val="NormalnyWeb"/>
        <w:numPr>
          <w:ilvl w:val="0"/>
          <w:numId w:val="10"/>
        </w:numPr>
      </w:pPr>
      <w:r>
        <w:t>boczne szyby w przestrzeni pasażerskiej przyciemnione,</w:t>
      </w:r>
    </w:p>
    <w:p w14:paraId="42E94D2B" w14:textId="77777777" w:rsidR="00F156B8" w:rsidRDefault="00F156B8" w:rsidP="00F156B8">
      <w:pPr>
        <w:pStyle w:val="NormalnyWeb"/>
        <w:numPr>
          <w:ilvl w:val="0"/>
          <w:numId w:val="10"/>
        </w:numPr>
      </w:pPr>
      <w:r>
        <w:t>automatycznie włączane wycieraczki z czujnikiem deszczu</w:t>
      </w:r>
    </w:p>
    <w:p w14:paraId="0B424669" w14:textId="77777777" w:rsidR="00F156B8" w:rsidRDefault="00F156B8" w:rsidP="00F156B8">
      <w:pPr>
        <w:pStyle w:val="NormalnyWeb"/>
        <w:numPr>
          <w:ilvl w:val="0"/>
          <w:numId w:val="10"/>
        </w:numPr>
      </w:pPr>
      <w:r>
        <w:t>trzypunktowe pasy bezpieczeństwa z regulacją wysokości,</w:t>
      </w:r>
    </w:p>
    <w:p w14:paraId="0893F12E" w14:textId="77777777" w:rsidR="00F156B8" w:rsidRDefault="00F156B8" w:rsidP="00F156B8">
      <w:pPr>
        <w:pStyle w:val="NormalnyWeb"/>
        <w:numPr>
          <w:ilvl w:val="0"/>
          <w:numId w:val="10"/>
        </w:numPr>
      </w:pPr>
      <w:r>
        <w:t>sygnalizacja niezapiętych pasów kierowcy i pasażera (dźwięk + lampka kontrolna),</w:t>
      </w:r>
    </w:p>
    <w:p w14:paraId="2E982CAE" w14:textId="77777777" w:rsidR="00F156B8" w:rsidRDefault="00F156B8" w:rsidP="00F156B8">
      <w:pPr>
        <w:pStyle w:val="NormalnyWeb"/>
        <w:numPr>
          <w:ilvl w:val="0"/>
          <w:numId w:val="10"/>
        </w:numPr>
      </w:pPr>
      <w:r>
        <w:t>poduszki powietrzne dla kierowcy i pasażera z możliwością dezaktywacji poduszki pasażera,</w:t>
      </w:r>
    </w:p>
    <w:p w14:paraId="1EF6E72E" w14:textId="77777777" w:rsidR="00F156B8" w:rsidRDefault="00F156B8" w:rsidP="00F156B8">
      <w:pPr>
        <w:pStyle w:val="NormalnyWeb"/>
        <w:numPr>
          <w:ilvl w:val="0"/>
          <w:numId w:val="10"/>
        </w:numPr>
      </w:pPr>
      <w:r>
        <w:t>klimatyzacja manualna lub elektroniczna z indywidualnym sterowaniem dla każdego rzędu siedzeń,</w:t>
      </w:r>
    </w:p>
    <w:p w14:paraId="010F8CA2" w14:textId="77777777" w:rsidR="00F156B8" w:rsidRDefault="00F156B8" w:rsidP="00F156B8">
      <w:pPr>
        <w:pStyle w:val="NormalnyWeb"/>
        <w:numPr>
          <w:ilvl w:val="0"/>
          <w:numId w:val="10"/>
        </w:numPr>
      </w:pPr>
      <w:r>
        <w:t>wentylacja kabiny z recyrkulacją i filtrem przeciwpyłowym,</w:t>
      </w:r>
    </w:p>
    <w:p w14:paraId="4C92C9D0" w14:textId="77777777" w:rsidR="00F156B8" w:rsidRDefault="00F156B8" w:rsidP="00F156B8">
      <w:pPr>
        <w:pStyle w:val="NormalnyWeb"/>
        <w:numPr>
          <w:ilvl w:val="0"/>
          <w:numId w:val="10"/>
        </w:numPr>
      </w:pPr>
      <w:r>
        <w:t>fotel kierowcy z regulacją wysokości,</w:t>
      </w:r>
    </w:p>
    <w:p w14:paraId="36551BC9" w14:textId="77777777" w:rsidR="00F156B8" w:rsidRDefault="00F156B8" w:rsidP="00F156B8">
      <w:pPr>
        <w:pStyle w:val="NormalnyWeb"/>
        <w:numPr>
          <w:ilvl w:val="0"/>
          <w:numId w:val="10"/>
        </w:numPr>
      </w:pPr>
      <w:r>
        <w:t>światła do jazdy dziennej włączane automatycznie, czujnik zmierzchu, automatyczne przełączanie na światła mijania, trzecie światło stop, światło przeciwmgłowe tylne,</w:t>
      </w:r>
    </w:p>
    <w:p w14:paraId="7A17D08C" w14:textId="77777777" w:rsidR="00F156B8" w:rsidRDefault="00F156B8" w:rsidP="00F156B8">
      <w:pPr>
        <w:pStyle w:val="NormalnyWeb"/>
        <w:numPr>
          <w:ilvl w:val="0"/>
          <w:numId w:val="10"/>
        </w:numPr>
      </w:pPr>
      <w:r>
        <w:t>tapicerka w ciemnych kolorach: grafit, granat, szary lub czarny,</w:t>
      </w:r>
    </w:p>
    <w:p w14:paraId="7EA88597" w14:textId="77777777" w:rsidR="00F156B8" w:rsidRDefault="00F156B8" w:rsidP="00F156B8">
      <w:pPr>
        <w:pStyle w:val="NormalnyWeb"/>
        <w:numPr>
          <w:ilvl w:val="0"/>
          <w:numId w:val="10"/>
        </w:numPr>
      </w:pPr>
      <w:r>
        <w:t>podłoga pokryta antypoślizgową, łatwo zmywalną wykładziną,</w:t>
      </w:r>
    </w:p>
    <w:p w14:paraId="2219E014" w14:textId="77777777" w:rsidR="00F156B8" w:rsidRDefault="00F156B8" w:rsidP="00F156B8">
      <w:pPr>
        <w:pStyle w:val="NormalnyWeb"/>
        <w:numPr>
          <w:ilvl w:val="0"/>
          <w:numId w:val="10"/>
        </w:numPr>
      </w:pPr>
      <w:r>
        <w:t>lusterka zewnętrzne sterowane i ogrzewane elektronicznie,</w:t>
      </w:r>
    </w:p>
    <w:p w14:paraId="55B61A3C" w14:textId="77777777" w:rsidR="00F156B8" w:rsidRDefault="00F156B8" w:rsidP="00F156B8">
      <w:pPr>
        <w:pStyle w:val="NormalnyWeb"/>
        <w:numPr>
          <w:ilvl w:val="0"/>
          <w:numId w:val="10"/>
        </w:numPr>
      </w:pPr>
      <w:r>
        <w:t>system powiadamiania ratunkowego,</w:t>
      </w:r>
    </w:p>
    <w:p w14:paraId="3EFEE822" w14:textId="77777777" w:rsidR="00561368" w:rsidRDefault="00F156B8" w:rsidP="00561368">
      <w:pPr>
        <w:pStyle w:val="NormalnyWeb"/>
        <w:numPr>
          <w:ilvl w:val="0"/>
          <w:numId w:val="10"/>
        </w:numPr>
      </w:pPr>
      <w:r>
        <w:t>asystent utrzymania pasa ruchu,</w:t>
      </w:r>
    </w:p>
    <w:p w14:paraId="3FE39B32" w14:textId="185F5810" w:rsidR="00561368" w:rsidRDefault="00561368" w:rsidP="00561368">
      <w:pPr>
        <w:pStyle w:val="NormalnyWeb"/>
        <w:numPr>
          <w:ilvl w:val="0"/>
          <w:numId w:val="10"/>
        </w:numPr>
      </w:pPr>
      <w:r w:rsidRPr="00561368">
        <w:t>cieplenie (</w:t>
      </w:r>
      <w:r>
        <w:t>w</w:t>
      </w:r>
      <w:r w:rsidRPr="00561368">
        <w:t>ygłuszenie) pojazdu</w:t>
      </w:r>
      <w:r>
        <w:t xml:space="preserve"> - pianką</w:t>
      </w:r>
      <w:r w:rsidRPr="00561368">
        <w:t xml:space="preserve"> </w:t>
      </w:r>
    </w:p>
    <w:p w14:paraId="7BEC5A31" w14:textId="77777777" w:rsidR="00F156B8" w:rsidRDefault="00F156B8" w:rsidP="00F156B8">
      <w:pPr>
        <w:pStyle w:val="NormalnyWeb"/>
        <w:numPr>
          <w:ilvl w:val="0"/>
          <w:numId w:val="10"/>
        </w:numPr>
      </w:pPr>
      <w:r>
        <w:t>klin pod koło.</w:t>
      </w:r>
    </w:p>
    <w:p w14:paraId="7747786C" w14:textId="373BE7AF" w:rsidR="00F156B8" w:rsidRPr="00F156B8" w:rsidRDefault="00F156B8" w:rsidP="00F156B8">
      <w:pPr>
        <w:pStyle w:val="NormalnyWeb"/>
        <w:rPr>
          <w:b/>
          <w:bCs/>
        </w:rPr>
      </w:pPr>
      <w:r w:rsidRPr="00F156B8">
        <w:rPr>
          <w:b/>
          <w:bCs/>
        </w:rPr>
        <w:t>Systemy bezpieczeństwa i wspomagania:</w:t>
      </w:r>
    </w:p>
    <w:p w14:paraId="0BE3BDA0" w14:textId="77777777" w:rsidR="00F156B8" w:rsidRDefault="00F156B8" w:rsidP="00F156B8">
      <w:pPr>
        <w:pStyle w:val="NormalnyWeb"/>
        <w:numPr>
          <w:ilvl w:val="0"/>
          <w:numId w:val="11"/>
        </w:numPr>
      </w:pPr>
      <w:r>
        <w:t>ABS lub system równoważny,</w:t>
      </w:r>
    </w:p>
    <w:p w14:paraId="3AEE564D" w14:textId="77777777" w:rsidR="00F156B8" w:rsidRDefault="00F156B8" w:rsidP="00F156B8">
      <w:pPr>
        <w:pStyle w:val="NormalnyWeb"/>
        <w:numPr>
          <w:ilvl w:val="0"/>
          <w:numId w:val="11"/>
        </w:numPr>
      </w:pPr>
      <w:r>
        <w:t>ESP lub asystent hamowania równoważny,</w:t>
      </w:r>
    </w:p>
    <w:p w14:paraId="6471A422" w14:textId="77777777" w:rsidR="00F156B8" w:rsidRDefault="00F156B8" w:rsidP="00F156B8">
      <w:pPr>
        <w:pStyle w:val="NormalnyWeb"/>
        <w:numPr>
          <w:ilvl w:val="0"/>
          <w:numId w:val="11"/>
        </w:numPr>
      </w:pPr>
      <w:r>
        <w:t>asystent wspomagania ruszania pod górę,</w:t>
      </w:r>
    </w:p>
    <w:p w14:paraId="76B29639" w14:textId="77777777" w:rsidR="00F156B8" w:rsidRDefault="00F156B8" w:rsidP="00F156B8">
      <w:pPr>
        <w:pStyle w:val="NormalnyWeb"/>
        <w:numPr>
          <w:ilvl w:val="0"/>
          <w:numId w:val="11"/>
        </w:numPr>
      </w:pPr>
      <w:r>
        <w:t xml:space="preserve">ASR z możliwością </w:t>
      </w:r>
      <w:proofErr w:type="spellStart"/>
      <w:r>
        <w:t>deaktywacji</w:t>
      </w:r>
      <w:proofErr w:type="spellEnd"/>
      <w:r>
        <w:t xml:space="preserve"> lub równoważny,</w:t>
      </w:r>
    </w:p>
    <w:p w14:paraId="3C39FBCC" w14:textId="77777777" w:rsidR="00F156B8" w:rsidRDefault="00F156B8" w:rsidP="00F156B8">
      <w:pPr>
        <w:pStyle w:val="NormalnyWeb"/>
        <w:numPr>
          <w:ilvl w:val="0"/>
          <w:numId w:val="11"/>
        </w:numPr>
      </w:pPr>
      <w:r>
        <w:t>tempomat,</w:t>
      </w:r>
    </w:p>
    <w:p w14:paraId="177D9AF4" w14:textId="77777777" w:rsidR="00F156B8" w:rsidRDefault="00F156B8" w:rsidP="00F156B8">
      <w:pPr>
        <w:pStyle w:val="NormalnyWeb"/>
        <w:numPr>
          <w:ilvl w:val="0"/>
          <w:numId w:val="11"/>
        </w:numPr>
      </w:pPr>
      <w:r>
        <w:t>system monitorowania ciśnienia w oponach,</w:t>
      </w:r>
    </w:p>
    <w:p w14:paraId="48AE2DF3" w14:textId="77777777" w:rsidR="00F156B8" w:rsidRDefault="00F156B8" w:rsidP="00F156B8">
      <w:pPr>
        <w:pStyle w:val="NormalnyWeb"/>
        <w:numPr>
          <w:ilvl w:val="0"/>
          <w:numId w:val="11"/>
        </w:numPr>
      </w:pPr>
      <w:r>
        <w:t>system wspomagania parkowania – czujniki z przodu i z tyłu,</w:t>
      </w:r>
    </w:p>
    <w:p w14:paraId="5D259CAA" w14:textId="77777777" w:rsidR="00F156B8" w:rsidRDefault="00F156B8" w:rsidP="00F156B8">
      <w:pPr>
        <w:pStyle w:val="NormalnyWeb"/>
        <w:numPr>
          <w:ilvl w:val="0"/>
          <w:numId w:val="11"/>
        </w:numPr>
      </w:pPr>
      <w:r>
        <w:t>immobiliser,</w:t>
      </w:r>
    </w:p>
    <w:p w14:paraId="06F81A5A" w14:textId="77777777" w:rsidR="00F156B8" w:rsidRDefault="00F156B8" w:rsidP="00F156B8">
      <w:pPr>
        <w:pStyle w:val="NormalnyWeb"/>
        <w:numPr>
          <w:ilvl w:val="0"/>
          <w:numId w:val="11"/>
        </w:numPr>
      </w:pPr>
      <w:r>
        <w:t>alarm antywłamaniowy,</w:t>
      </w:r>
    </w:p>
    <w:p w14:paraId="77179415" w14:textId="77777777" w:rsidR="00F156B8" w:rsidRDefault="00F156B8" w:rsidP="00F156B8">
      <w:pPr>
        <w:pStyle w:val="NormalnyWeb"/>
        <w:numPr>
          <w:ilvl w:val="0"/>
          <w:numId w:val="11"/>
        </w:numPr>
      </w:pPr>
      <w:r>
        <w:t>centralny zamek ze zdalnym sterowaniem pilotem.</w:t>
      </w:r>
    </w:p>
    <w:p w14:paraId="5E98DBF8" w14:textId="7436F430" w:rsidR="00F156B8" w:rsidRPr="00F156B8" w:rsidRDefault="00F156B8" w:rsidP="00F156B8">
      <w:pPr>
        <w:pStyle w:val="NormalnyWeb"/>
        <w:rPr>
          <w:b/>
          <w:bCs/>
        </w:rPr>
      </w:pPr>
      <w:r w:rsidRPr="00F156B8">
        <w:rPr>
          <w:b/>
          <w:bCs/>
        </w:rPr>
        <w:t>Wyposażenie multimedialne:</w:t>
      </w:r>
    </w:p>
    <w:p w14:paraId="293B9A21" w14:textId="77777777" w:rsidR="00F156B8" w:rsidRDefault="00F156B8" w:rsidP="00F156B8">
      <w:pPr>
        <w:pStyle w:val="NormalnyWeb"/>
        <w:numPr>
          <w:ilvl w:val="0"/>
          <w:numId w:val="12"/>
        </w:numPr>
      </w:pPr>
      <w:r>
        <w:t>radio cyfrowe DAB lub równoważne, USB, Bluetooth lub równoważne,</w:t>
      </w:r>
    </w:p>
    <w:p w14:paraId="6E94A014" w14:textId="77777777" w:rsidR="00F156B8" w:rsidRDefault="00F156B8" w:rsidP="00F156B8">
      <w:pPr>
        <w:pStyle w:val="NormalnyWeb"/>
        <w:numPr>
          <w:ilvl w:val="0"/>
          <w:numId w:val="12"/>
        </w:numPr>
      </w:pPr>
      <w:r>
        <w:t>minimum 4 głośniki,</w:t>
      </w:r>
    </w:p>
    <w:p w14:paraId="56CE1307" w14:textId="77777777" w:rsidR="00F156B8" w:rsidRDefault="00F156B8" w:rsidP="00F156B8">
      <w:pPr>
        <w:pStyle w:val="NormalnyWeb"/>
        <w:numPr>
          <w:ilvl w:val="0"/>
          <w:numId w:val="12"/>
        </w:numPr>
      </w:pPr>
      <w:r>
        <w:t>wyświetlacz dotykowy lub manualny,</w:t>
      </w:r>
    </w:p>
    <w:p w14:paraId="3ABCE5CF" w14:textId="77777777" w:rsidR="00F156B8" w:rsidRDefault="00F156B8" w:rsidP="00F156B8">
      <w:pPr>
        <w:pStyle w:val="NormalnyWeb"/>
        <w:numPr>
          <w:ilvl w:val="0"/>
          <w:numId w:val="12"/>
        </w:numPr>
      </w:pPr>
      <w:r>
        <w:lastRenderedPageBreak/>
        <w:t>wielofunkcyjna kierownica z obsługą radia i telefonu,</w:t>
      </w:r>
    </w:p>
    <w:p w14:paraId="4B145FDA" w14:textId="2AB17E96" w:rsidR="00F156B8" w:rsidRDefault="00F156B8" w:rsidP="00F156B8">
      <w:pPr>
        <w:pStyle w:val="NormalnyWeb"/>
        <w:numPr>
          <w:ilvl w:val="0"/>
          <w:numId w:val="12"/>
        </w:numPr>
      </w:pPr>
      <w:r>
        <w:t>regulacja kolumny kierownicy „góra-dół”.</w:t>
      </w:r>
    </w:p>
    <w:p w14:paraId="5E449746" w14:textId="73BA3F1E" w:rsidR="00F156B8" w:rsidRPr="00F156B8" w:rsidRDefault="00F156B8" w:rsidP="00F156B8">
      <w:pPr>
        <w:pStyle w:val="NormalnyWeb"/>
        <w:rPr>
          <w:b/>
          <w:bCs/>
        </w:rPr>
      </w:pPr>
      <w:r w:rsidRPr="00F156B8">
        <w:rPr>
          <w:b/>
          <w:bCs/>
        </w:rPr>
        <w:t>Wyposażenie dodatkowe:</w:t>
      </w:r>
    </w:p>
    <w:p w14:paraId="086C533E" w14:textId="77777777" w:rsidR="00F156B8" w:rsidRDefault="00F156B8" w:rsidP="00F156B8">
      <w:pPr>
        <w:pStyle w:val="NormalnyWeb"/>
        <w:numPr>
          <w:ilvl w:val="0"/>
          <w:numId w:val="14"/>
        </w:numPr>
      </w:pPr>
      <w:r>
        <w:t>gaśnica (2 sztuki, w tym jedna 2 kg),</w:t>
      </w:r>
    </w:p>
    <w:p w14:paraId="3EC219D6" w14:textId="77777777" w:rsidR="00F156B8" w:rsidRDefault="00F156B8" w:rsidP="00F156B8">
      <w:pPr>
        <w:pStyle w:val="NormalnyWeb"/>
        <w:numPr>
          <w:ilvl w:val="0"/>
          <w:numId w:val="14"/>
        </w:numPr>
      </w:pPr>
      <w:r>
        <w:t>apteczka autobusowa,</w:t>
      </w:r>
    </w:p>
    <w:p w14:paraId="3765F5F1" w14:textId="77777777" w:rsidR="00F156B8" w:rsidRDefault="00F156B8" w:rsidP="00F156B8">
      <w:pPr>
        <w:pStyle w:val="NormalnyWeb"/>
        <w:numPr>
          <w:ilvl w:val="0"/>
          <w:numId w:val="14"/>
        </w:numPr>
      </w:pPr>
      <w:r>
        <w:t>trójkąt ostrzegawczy,</w:t>
      </w:r>
    </w:p>
    <w:p w14:paraId="5D98F82A" w14:textId="77777777" w:rsidR="00F156B8" w:rsidRDefault="00F156B8" w:rsidP="00F156B8">
      <w:pPr>
        <w:pStyle w:val="NormalnyWeb"/>
        <w:numPr>
          <w:ilvl w:val="0"/>
          <w:numId w:val="14"/>
        </w:numPr>
      </w:pPr>
      <w:r>
        <w:t>podnośnik,</w:t>
      </w:r>
    </w:p>
    <w:p w14:paraId="50754663" w14:textId="77777777" w:rsidR="00F156B8" w:rsidRDefault="00F156B8" w:rsidP="00F156B8">
      <w:pPr>
        <w:pStyle w:val="NormalnyWeb"/>
        <w:numPr>
          <w:ilvl w:val="0"/>
          <w:numId w:val="14"/>
        </w:numPr>
      </w:pPr>
      <w:r>
        <w:t>koło dojazdowe,</w:t>
      </w:r>
    </w:p>
    <w:p w14:paraId="3E1A29B8" w14:textId="77777777" w:rsidR="00F156B8" w:rsidRDefault="00F156B8" w:rsidP="00F156B8">
      <w:pPr>
        <w:pStyle w:val="NormalnyWeb"/>
        <w:numPr>
          <w:ilvl w:val="0"/>
          <w:numId w:val="14"/>
        </w:numPr>
      </w:pPr>
      <w:r>
        <w:t>gumowe dywaniki,</w:t>
      </w:r>
    </w:p>
    <w:p w14:paraId="0CBF44F3" w14:textId="77777777" w:rsidR="00F156B8" w:rsidRDefault="00F156B8" w:rsidP="00F156B8">
      <w:pPr>
        <w:pStyle w:val="NormalnyWeb"/>
        <w:numPr>
          <w:ilvl w:val="0"/>
          <w:numId w:val="14"/>
        </w:numPr>
      </w:pPr>
      <w:r>
        <w:t>hak holowniczy,</w:t>
      </w:r>
    </w:p>
    <w:p w14:paraId="20C4CE3C" w14:textId="77777777" w:rsidR="00F156B8" w:rsidRDefault="00F156B8" w:rsidP="00F156B8">
      <w:pPr>
        <w:pStyle w:val="NormalnyWeb"/>
        <w:numPr>
          <w:ilvl w:val="0"/>
          <w:numId w:val="14"/>
        </w:numPr>
      </w:pPr>
      <w:r>
        <w:t>poręcze do wsiadania po obu stronach pojazdu,</w:t>
      </w:r>
    </w:p>
    <w:p w14:paraId="392890DD" w14:textId="77777777" w:rsidR="00F156B8" w:rsidRDefault="00F156B8" w:rsidP="00F156B8">
      <w:pPr>
        <w:pStyle w:val="NormalnyWeb"/>
        <w:numPr>
          <w:ilvl w:val="0"/>
          <w:numId w:val="14"/>
        </w:numPr>
      </w:pPr>
      <w:r>
        <w:t>firanki okienne na aluminiowych prowadnicach,</w:t>
      </w:r>
    </w:p>
    <w:p w14:paraId="4455D18D" w14:textId="776C930D" w:rsidR="00561368" w:rsidRDefault="00561368" w:rsidP="00F156B8">
      <w:pPr>
        <w:pStyle w:val="NormalnyWeb"/>
        <w:numPr>
          <w:ilvl w:val="0"/>
          <w:numId w:val="14"/>
        </w:numPr>
      </w:pPr>
      <w:r>
        <w:t>wybijaki do szyb,</w:t>
      </w:r>
    </w:p>
    <w:p w14:paraId="47373F00" w14:textId="2FE4CBD6" w:rsidR="00561368" w:rsidRDefault="00561368" w:rsidP="00F156B8">
      <w:pPr>
        <w:pStyle w:val="NormalnyWeb"/>
        <w:numPr>
          <w:ilvl w:val="0"/>
          <w:numId w:val="14"/>
        </w:numPr>
      </w:pPr>
      <w:r>
        <w:t>oznakowanie wyjść awaryjnych,</w:t>
      </w:r>
    </w:p>
    <w:p w14:paraId="644A498C" w14:textId="77777777" w:rsidR="00F156B8" w:rsidRDefault="00F156B8" w:rsidP="00F156B8">
      <w:pPr>
        <w:pStyle w:val="NormalnyWeb"/>
        <w:numPr>
          <w:ilvl w:val="0"/>
          <w:numId w:val="14"/>
        </w:numPr>
      </w:pPr>
      <w:r>
        <w:t>wyposażenie foteli: stolik, siatka, podłokietnik, uchwyty.</w:t>
      </w:r>
    </w:p>
    <w:p w14:paraId="1E947A30" w14:textId="77777777" w:rsidR="00A91448" w:rsidRPr="00A91448" w:rsidRDefault="00A91448" w:rsidP="00F156B8">
      <w:pPr>
        <w:spacing w:after="0" w:line="276" w:lineRule="auto"/>
        <w:rPr>
          <w:rFonts w:ascii="Times New Roman" w:eastAsia="Times New Roman" w:hAnsi="Times New Roman" w:cs="Times New Roman"/>
          <w:kern w:val="0"/>
          <w:sz w:val="24"/>
          <w:szCs w:val="24"/>
          <w:lang w:eastAsia="pl-PL"/>
          <w14:ligatures w14:val="none"/>
        </w:rPr>
      </w:pPr>
    </w:p>
    <w:p w14:paraId="41204081" w14:textId="77777777" w:rsidR="00A91448" w:rsidRPr="00F156B8" w:rsidRDefault="00A91448" w:rsidP="007D166C">
      <w:pPr>
        <w:spacing w:after="0" w:line="276" w:lineRule="auto"/>
        <w:ind w:left="426" w:hanging="426"/>
        <w:rPr>
          <w:rFonts w:ascii="Times New Roman" w:eastAsia="Times New Roman" w:hAnsi="Times New Roman" w:cs="Times New Roman"/>
          <w:b/>
          <w:bCs/>
          <w:kern w:val="0"/>
          <w:sz w:val="24"/>
          <w:szCs w:val="24"/>
          <w:lang w:eastAsia="pl-PL"/>
          <w14:ligatures w14:val="none"/>
        </w:rPr>
      </w:pPr>
      <w:r w:rsidRPr="00F156B8">
        <w:rPr>
          <w:rFonts w:ascii="Times New Roman" w:eastAsia="Times New Roman" w:hAnsi="Times New Roman" w:cs="Times New Roman"/>
          <w:b/>
          <w:bCs/>
          <w:kern w:val="0"/>
          <w:sz w:val="24"/>
          <w:szCs w:val="24"/>
          <w:lang w:eastAsia="pl-PL"/>
          <w14:ligatures w14:val="none"/>
        </w:rPr>
        <w:t xml:space="preserve">Dostosowanie do przewozu osób niepełnosprawnych </w:t>
      </w:r>
    </w:p>
    <w:p w14:paraId="7F9F5708" w14:textId="77777777" w:rsidR="007D166C" w:rsidRPr="007D166C" w:rsidRDefault="007D166C" w:rsidP="00F7060D">
      <w:pPr>
        <w:spacing w:after="0" w:line="276" w:lineRule="auto"/>
        <w:jc w:val="both"/>
        <w:rPr>
          <w:rFonts w:ascii="Times New Roman" w:eastAsia="Times New Roman" w:hAnsi="Times New Roman" w:cs="Times New Roman"/>
          <w:kern w:val="0"/>
          <w:sz w:val="24"/>
          <w:szCs w:val="24"/>
          <w:lang w:eastAsia="pl-PL"/>
          <w14:ligatures w14:val="none"/>
        </w:rPr>
      </w:pPr>
    </w:p>
    <w:p w14:paraId="13DCDBCF" w14:textId="0D14365A" w:rsidR="007D166C" w:rsidRPr="007D166C" w:rsidRDefault="007D166C" w:rsidP="00F156B8">
      <w:pPr>
        <w:pStyle w:val="Default"/>
        <w:numPr>
          <w:ilvl w:val="0"/>
          <w:numId w:val="15"/>
        </w:numPr>
        <w:spacing w:line="276" w:lineRule="auto"/>
        <w:jc w:val="both"/>
      </w:pPr>
      <w:r w:rsidRPr="007D166C">
        <w:t xml:space="preserve">2 stanowiska dla wózków inwalidzkich (montowanych w systemie szynowym ) w tylnej części autobusu po uprzednim demontażu ostatnich rzędów foteli, wyposażone w: </w:t>
      </w:r>
    </w:p>
    <w:p w14:paraId="1AE9613A" w14:textId="77777777" w:rsidR="007D166C" w:rsidRPr="007D166C" w:rsidRDefault="007D166C" w:rsidP="007D166C">
      <w:pPr>
        <w:pStyle w:val="Default"/>
        <w:spacing w:line="276" w:lineRule="auto"/>
      </w:pPr>
      <w:r w:rsidRPr="007D166C">
        <w:t xml:space="preserve">- atestowane szyny podłogowe służące do mocowania dwóch wózków inwalidzkich - 2kpl </w:t>
      </w:r>
    </w:p>
    <w:p w14:paraId="0643BD6C" w14:textId="77777777" w:rsidR="007D166C" w:rsidRPr="007D166C" w:rsidRDefault="007D166C" w:rsidP="007D166C">
      <w:pPr>
        <w:pStyle w:val="Default"/>
        <w:spacing w:line="276" w:lineRule="auto"/>
      </w:pPr>
      <w:r w:rsidRPr="007D166C">
        <w:t xml:space="preserve">- pasy do mocowania wózków inwalidzkich - 2kpl </w:t>
      </w:r>
    </w:p>
    <w:p w14:paraId="6FC6996B" w14:textId="77777777" w:rsidR="007D166C" w:rsidRPr="007D166C" w:rsidRDefault="007D166C" w:rsidP="007D166C">
      <w:pPr>
        <w:pStyle w:val="Default"/>
        <w:spacing w:line="276" w:lineRule="auto"/>
      </w:pPr>
      <w:r w:rsidRPr="007D166C">
        <w:t xml:space="preserve">- pasy biodrowe dla osób podróżujących na wózkach inwalidzkich - 2kpl </w:t>
      </w:r>
    </w:p>
    <w:p w14:paraId="4CFD4ED7" w14:textId="77777777" w:rsidR="007D166C" w:rsidRPr="007D166C" w:rsidRDefault="007D166C" w:rsidP="007D166C">
      <w:pPr>
        <w:pStyle w:val="Default"/>
        <w:spacing w:line="276" w:lineRule="auto"/>
      </w:pPr>
      <w:r w:rsidRPr="007D166C">
        <w:t xml:space="preserve">- przycisk sygnalizacyjny - 2 szt. </w:t>
      </w:r>
    </w:p>
    <w:p w14:paraId="2CC65B22" w14:textId="77777777" w:rsidR="007D166C" w:rsidRPr="007D166C" w:rsidRDefault="007D166C" w:rsidP="007D166C">
      <w:pPr>
        <w:pStyle w:val="Default"/>
        <w:spacing w:line="276" w:lineRule="auto"/>
      </w:pPr>
      <w:r w:rsidRPr="007D166C">
        <w:t xml:space="preserve">- najazdy </w:t>
      </w:r>
    </w:p>
    <w:p w14:paraId="40B017AA" w14:textId="601D8F49" w:rsidR="00A91448" w:rsidRPr="00A91448" w:rsidRDefault="007D166C" w:rsidP="00F156B8">
      <w:pPr>
        <w:spacing w:after="0" w:line="276" w:lineRule="auto"/>
        <w:ind w:left="142" w:hanging="142"/>
        <w:rPr>
          <w:rFonts w:ascii="Times New Roman" w:eastAsia="Times New Roman" w:hAnsi="Times New Roman" w:cs="Times New Roman"/>
          <w:kern w:val="0"/>
          <w:sz w:val="24"/>
          <w:szCs w:val="24"/>
          <w:lang w:eastAsia="pl-PL"/>
          <w14:ligatures w14:val="none"/>
        </w:rPr>
      </w:pPr>
      <w:r w:rsidRPr="007D166C">
        <w:rPr>
          <w:rFonts w:ascii="Times New Roman" w:eastAsia="Times New Roman" w:hAnsi="Times New Roman" w:cs="Times New Roman"/>
          <w:kern w:val="0"/>
          <w:sz w:val="24"/>
          <w:szCs w:val="24"/>
          <w:lang w:eastAsia="pl-PL"/>
          <w14:ligatures w14:val="none"/>
        </w:rPr>
        <w:t xml:space="preserve">- </w:t>
      </w:r>
      <w:r w:rsidR="00F156B8">
        <w:rPr>
          <w:rFonts w:ascii="Times New Roman" w:eastAsia="Times New Roman" w:hAnsi="Times New Roman" w:cs="Times New Roman"/>
          <w:kern w:val="0"/>
          <w:sz w:val="24"/>
          <w:szCs w:val="24"/>
          <w:lang w:eastAsia="pl-PL"/>
          <w14:ligatures w14:val="none"/>
        </w:rPr>
        <w:t>p</w:t>
      </w:r>
      <w:r w:rsidR="00A91448" w:rsidRPr="00A91448">
        <w:rPr>
          <w:rFonts w:ascii="Times New Roman" w:eastAsia="Times New Roman" w:hAnsi="Times New Roman" w:cs="Times New Roman"/>
          <w:kern w:val="0"/>
          <w:sz w:val="24"/>
          <w:szCs w:val="24"/>
          <w:lang w:eastAsia="pl-PL"/>
          <w14:ligatures w14:val="none"/>
        </w:rPr>
        <w:t xml:space="preserve">odłoga ze sklejki wodoodpornej z powierzchnią antypoślizgową w </w:t>
      </w:r>
      <w:r w:rsidRPr="007D166C">
        <w:rPr>
          <w:rFonts w:ascii="Times New Roman" w:eastAsia="Times New Roman" w:hAnsi="Times New Roman" w:cs="Times New Roman"/>
          <w:kern w:val="0"/>
          <w:sz w:val="24"/>
          <w:szCs w:val="24"/>
          <w:lang w:eastAsia="pl-PL"/>
          <w14:ligatures w14:val="none"/>
        </w:rPr>
        <w:t xml:space="preserve">ostatnich </w:t>
      </w:r>
      <w:r w:rsidR="00A91448" w:rsidRPr="00A91448">
        <w:rPr>
          <w:rFonts w:ascii="Times New Roman" w:eastAsia="Times New Roman" w:hAnsi="Times New Roman" w:cs="Times New Roman"/>
          <w:kern w:val="0"/>
          <w:sz w:val="24"/>
          <w:szCs w:val="24"/>
          <w:lang w:eastAsia="pl-PL"/>
          <w14:ligatures w14:val="none"/>
        </w:rPr>
        <w:t>rz</w:t>
      </w:r>
      <w:r w:rsidRPr="007D166C">
        <w:rPr>
          <w:rFonts w:ascii="Times New Roman" w:eastAsia="Times New Roman" w:hAnsi="Times New Roman" w:cs="Times New Roman"/>
          <w:kern w:val="0"/>
          <w:sz w:val="24"/>
          <w:szCs w:val="24"/>
          <w:lang w:eastAsia="pl-PL"/>
          <w14:ligatures w14:val="none"/>
        </w:rPr>
        <w:t>ędach</w:t>
      </w:r>
      <w:r w:rsidR="00F156B8">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siedzeń.</w:t>
      </w:r>
    </w:p>
    <w:p w14:paraId="3E8898DE" w14:textId="15C281EF" w:rsidR="00A91448" w:rsidRPr="00A91448" w:rsidRDefault="007D166C" w:rsidP="007D166C">
      <w:pPr>
        <w:spacing w:after="0" w:line="276" w:lineRule="auto"/>
        <w:ind w:left="426" w:hanging="426"/>
        <w:rPr>
          <w:rFonts w:ascii="Times New Roman" w:eastAsia="Times New Roman" w:hAnsi="Times New Roman" w:cs="Times New Roman"/>
          <w:kern w:val="0"/>
          <w:sz w:val="24"/>
          <w:szCs w:val="24"/>
          <w:lang w:eastAsia="pl-PL"/>
          <w14:ligatures w14:val="none"/>
        </w:rPr>
      </w:pPr>
      <w:r w:rsidRPr="007D166C">
        <w:rPr>
          <w:rFonts w:ascii="Times New Roman" w:eastAsia="Times New Roman" w:hAnsi="Times New Roman" w:cs="Times New Roman"/>
          <w:kern w:val="0"/>
          <w:sz w:val="24"/>
          <w:szCs w:val="24"/>
          <w:lang w:eastAsia="pl-PL"/>
          <w14:ligatures w14:val="none"/>
        </w:rPr>
        <w:t xml:space="preserve">- </w:t>
      </w:r>
      <w:r w:rsidR="00F156B8">
        <w:rPr>
          <w:rFonts w:ascii="Times New Roman" w:eastAsia="Times New Roman" w:hAnsi="Times New Roman" w:cs="Times New Roman"/>
          <w:kern w:val="0"/>
          <w:sz w:val="24"/>
          <w:szCs w:val="24"/>
          <w:lang w:eastAsia="pl-PL"/>
          <w14:ligatures w14:val="none"/>
        </w:rPr>
        <w:t>h</w:t>
      </w:r>
      <w:r w:rsidR="00A91448" w:rsidRPr="00A91448">
        <w:rPr>
          <w:rFonts w:ascii="Times New Roman" w:eastAsia="Times New Roman" w:hAnsi="Times New Roman" w:cs="Times New Roman"/>
          <w:kern w:val="0"/>
          <w:sz w:val="24"/>
          <w:szCs w:val="24"/>
          <w:lang w:eastAsia="pl-PL"/>
          <w14:ligatures w14:val="none"/>
        </w:rPr>
        <w:t>omologacja na wszystkie urządzenia pozwalające na przewóz osób z niepełnosprawnością.</w:t>
      </w:r>
    </w:p>
    <w:p w14:paraId="195D5AC3" w14:textId="1D2AB9D0" w:rsidR="00A91448" w:rsidRPr="00A91448" w:rsidRDefault="007D166C" w:rsidP="00F156B8">
      <w:pPr>
        <w:spacing w:after="0" w:line="276" w:lineRule="auto"/>
        <w:ind w:left="284" w:hanging="284"/>
        <w:rPr>
          <w:rFonts w:ascii="Times New Roman" w:eastAsia="Times New Roman" w:hAnsi="Times New Roman" w:cs="Times New Roman"/>
          <w:kern w:val="0"/>
          <w:sz w:val="24"/>
          <w:szCs w:val="24"/>
          <w:lang w:eastAsia="pl-PL"/>
          <w14:ligatures w14:val="none"/>
        </w:rPr>
      </w:pPr>
      <w:r w:rsidRPr="007D166C">
        <w:rPr>
          <w:rFonts w:ascii="Times New Roman" w:eastAsia="Times New Roman" w:hAnsi="Times New Roman" w:cs="Times New Roman"/>
          <w:kern w:val="0"/>
          <w:sz w:val="24"/>
          <w:szCs w:val="24"/>
          <w:lang w:eastAsia="pl-PL"/>
          <w14:ligatures w14:val="none"/>
        </w:rPr>
        <w:t xml:space="preserve">- </w:t>
      </w:r>
      <w:r w:rsidR="00F156B8">
        <w:rPr>
          <w:rFonts w:ascii="Times New Roman" w:eastAsia="Times New Roman" w:hAnsi="Times New Roman" w:cs="Times New Roman"/>
          <w:kern w:val="0"/>
          <w:sz w:val="24"/>
          <w:szCs w:val="24"/>
          <w:lang w:eastAsia="pl-PL"/>
          <w14:ligatures w14:val="none"/>
        </w:rPr>
        <w:t>o</w:t>
      </w:r>
      <w:r w:rsidR="00A91448" w:rsidRPr="00A91448">
        <w:rPr>
          <w:rFonts w:ascii="Times New Roman" w:eastAsia="Times New Roman" w:hAnsi="Times New Roman" w:cs="Times New Roman"/>
          <w:kern w:val="0"/>
          <w:sz w:val="24"/>
          <w:szCs w:val="24"/>
          <w:lang w:eastAsia="pl-PL"/>
          <w14:ligatures w14:val="none"/>
        </w:rPr>
        <w:t>znakowanie pojazdu (naklejki „inwalida” wg obowiązujących przepisów – tabliczki magnetyczne).</w:t>
      </w:r>
    </w:p>
    <w:p w14:paraId="2D6FA3B6" w14:textId="77777777" w:rsidR="00A91448" w:rsidRPr="00A91448" w:rsidRDefault="00A91448" w:rsidP="007D166C">
      <w:pPr>
        <w:spacing w:after="0" w:line="276" w:lineRule="auto"/>
        <w:ind w:left="426" w:hanging="426"/>
        <w:rPr>
          <w:rFonts w:ascii="Times New Roman" w:eastAsia="Times New Roman" w:hAnsi="Times New Roman" w:cs="Times New Roman"/>
          <w:kern w:val="0"/>
          <w:sz w:val="24"/>
          <w:szCs w:val="24"/>
          <w:lang w:eastAsia="pl-PL"/>
          <w14:ligatures w14:val="none"/>
        </w:rPr>
      </w:pPr>
    </w:p>
    <w:p w14:paraId="2EE851CA" w14:textId="77777777" w:rsidR="00A91448" w:rsidRDefault="00A91448"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r w:rsidRPr="00A91448">
        <w:rPr>
          <w:rFonts w:ascii="Times New Roman" w:eastAsia="Times New Roman" w:hAnsi="Times New Roman" w:cs="Times New Roman"/>
          <w:b/>
          <w:bCs/>
          <w:kern w:val="0"/>
          <w:sz w:val="24"/>
          <w:szCs w:val="24"/>
          <w:u w:val="single"/>
          <w:lang w:eastAsia="pl-PL"/>
          <w14:ligatures w14:val="none"/>
        </w:rPr>
        <w:t>Warunki dostawy</w:t>
      </w:r>
    </w:p>
    <w:p w14:paraId="226C7F34" w14:textId="77777777" w:rsidR="00F156B8" w:rsidRPr="00A91448" w:rsidRDefault="00F156B8"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p>
    <w:p w14:paraId="7BB2CE1E" w14:textId="77777777" w:rsidR="00F156B8" w:rsidRDefault="00A91448" w:rsidP="00F156B8">
      <w:pPr>
        <w:pStyle w:val="Akapitzlist"/>
        <w:numPr>
          <w:ilvl w:val="0"/>
          <w:numId w:val="15"/>
        </w:numPr>
        <w:spacing w:after="0" w:line="276" w:lineRule="auto"/>
        <w:jc w:val="both"/>
        <w:rPr>
          <w:rFonts w:ascii="Times New Roman" w:eastAsia="Times New Roman" w:hAnsi="Times New Roman" w:cs="Times New Roman"/>
          <w:kern w:val="0"/>
          <w:sz w:val="24"/>
          <w:szCs w:val="24"/>
          <w:lang w:eastAsia="pl-PL"/>
          <w14:ligatures w14:val="none"/>
        </w:rPr>
      </w:pPr>
      <w:r w:rsidRPr="00F156B8">
        <w:rPr>
          <w:rFonts w:ascii="Times New Roman" w:eastAsia="Times New Roman" w:hAnsi="Times New Roman" w:cs="Times New Roman"/>
          <w:kern w:val="0"/>
          <w:sz w:val="24"/>
          <w:szCs w:val="24"/>
          <w:lang w:eastAsia="pl-PL"/>
          <w14:ligatures w14:val="none"/>
        </w:rPr>
        <w:t>Dostarczony samochód musi spełniać wymagania przepisów prawa, obowiązujące na terenie Rzeczypospolitej Polskiej w zakresie dopuszczenia pojazdu do ruchu drogowego.</w:t>
      </w:r>
    </w:p>
    <w:p w14:paraId="234429C9" w14:textId="79D501CB" w:rsidR="00A91448" w:rsidRPr="00F156B8" w:rsidRDefault="00A91448" w:rsidP="00F156B8">
      <w:pPr>
        <w:pStyle w:val="Akapitzlist"/>
        <w:numPr>
          <w:ilvl w:val="0"/>
          <w:numId w:val="15"/>
        </w:numPr>
        <w:spacing w:after="0" w:line="276" w:lineRule="auto"/>
        <w:jc w:val="both"/>
        <w:rPr>
          <w:rFonts w:ascii="Times New Roman" w:eastAsia="Times New Roman" w:hAnsi="Times New Roman" w:cs="Times New Roman"/>
          <w:kern w:val="0"/>
          <w:sz w:val="24"/>
          <w:szCs w:val="24"/>
          <w:lang w:eastAsia="pl-PL"/>
          <w14:ligatures w14:val="none"/>
        </w:rPr>
      </w:pPr>
      <w:r w:rsidRPr="00F156B8">
        <w:rPr>
          <w:rFonts w:ascii="Times New Roman" w:eastAsia="Times New Roman" w:hAnsi="Times New Roman" w:cs="Times New Roman"/>
          <w:kern w:val="0"/>
          <w:sz w:val="24"/>
          <w:szCs w:val="24"/>
          <w:lang w:eastAsia="pl-PL"/>
          <w14:ligatures w14:val="none"/>
        </w:rPr>
        <w:t>Wykonawca wraz z samochodem ma obowiązek dostarczyć:</w:t>
      </w:r>
    </w:p>
    <w:p w14:paraId="0903B866" w14:textId="75E5CA5A" w:rsidR="00A91448" w:rsidRP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bookmarkStart w:id="0" w:name="_Hlk202291470"/>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oryginalną instrukcję obsługi w języku polskim,</w:t>
      </w:r>
    </w:p>
    <w:p w14:paraId="6EC5D341" w14:textId="50D4FC41" w:rsidR="00A91448" w:rsidRP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lastRenderedPageBreak/>
        <w:t xml:space="preserve">- </w:t>
      </w:r>
      <w:r w:rsidR="00A91448" w:rsidRPr="00A91448">
        <w:rPr>
          <w:rFonts w:ascii="Times New Roman" w:eastAsia="Times New Roman" w:hAnsi="Times New Roman" w:cs="Times New Roman"/>
          <w:kern w:val="0"/>
          <w:sz w:val="24"/>
          <w:szCs w:val="24"/>
          <w:lang w:eastAsia="pl-PL"/>
          <w14:ligatures w14:val="none"/>
        </w:rPr>
        <w:t>książkę gwarancyjną wraz ze szczegółowymi warunkami gwarancji i serwisu,</w:t>
      </w:r>
    </w:p>
    <w:p w14:paraId="36465947" w14:textId="34EB049D" w:rsid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książkę przeglądów serwisowych</w:t>
      </w:r>
      <w:r w:rsidR="002032FD">
        <w:rPr>
          <w:rFonts w:ascii="Times New Roman" w:eastAsia="Times New Roman" w:hAnsi="Times New Roman" w:cs="Times New Roman"/>
          <w:kern w:val="0"/>
          <w:sz w:val="24"/>
          <w:szCs w:val="24"/>
          <w:lang w:eastAsia="pl-PL"/>
          <w14:ligatures w14:val="none"/>
        </w:rPr>
        <w:t xml:space="preserve"> w wersji elektronicznej</w:t>
      </w:r>
      <w:r w:rsidR="00A91448" w:rsidRPr="00A91448">
        <w:rPr>
          <w:rFonts w:ascii="Times New Roman" w:eastAsia="Times New Roman" w:hAnsi="Times New Roman" w:cs="Times New Roman"/>
          <w:kern w:val="0"/>
          <w:sz w:val="24"/>
          <w:szCs w:val="24"/>
          <w:lang w:eastAsia="pl-PL"/>
          <w14:ligatures w14:val="none"/>
        </w:rPr>
        <w:t>,</w:t>
      </w:r>
    </w:p>
    <w:p w14:paraId="450A4170" w14:textId="03334E2C" w:rsidR="00073E36" w:rsidRPr="00A91448" w:rsidRDefault="00073E36"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komplet kluczyków</w:t>
      </w:r>
    </w:p>
    <w:p w14:paraId="621E2EAE" w14:textId="010900A8" w:rsidR="00A91448" w:rsidRP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fakturę VAT,</w:t>
      </w:r>
    </w:p>
    <w:p w14:paraId="3AF1A659" w14:textId="2D9460B4" w:rsidR="00A91448" w:rsidRPr="00A91448" w:rsidRDefault="003F02C4" w:rsidP="00692465">
      <w:pPr>
        <w:spacing w:after="0" w:line="276" w:lineRule="auto"/>
        <w:ind w:left="426" w:hanging="426"/>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świadectwo zgodności WE,</w:t>
      </w:r>
    </w:p>
    <w:p w14:paraId="638775B4" w14:textId="302B40E9" w:rsidR="00A91448" w:rsidRPr="00073E36" w:rsidRDefault="003F02C4" w:rsidP="00073E36">
      <w:pPr>
        <w:pStyle w:val="Teksttreci0"/>
        <w:widowControl w:val="0"/>
        <w:spacing w:before="0" w:after="0" w:line="276" w:lineRule="auto"/>
        <w:ind w:right="283" w:firstLine="0"/>
        <w:jc w:val="left"/>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dokument homologacji na przewóz osób z niepełnosprawnością</w:t>
      </w:r>
      <w:r w:rsidR="00073E36">
        <w:rPr>
          <w:rFonts w:ascii="Times New Roman" w:eastAsia="Times New Roman" w:hAnsi="Times New Roman" w:cs="Times New Roman"/>
          <w:kern w:val="0"/>
          <w:sz w:val="24"/>
          <w:szCs w:val="24"/>
          <w:lang w:eastAsia="pl-PL"/>
          <w14:ligatures w14:val="none"/>
        </w:rPr>
        <w:t xml:space="preserve"> </w:t>
      </w:r>
      <w:r w:rsidR="00073E36" w:rsidRPr="00073E36">
        <w:rPr>
          <w:rFonts w:ascii="Times New Roman" w:eastAsia="Times New Roman" w:hAnsi="Times New Roman" w:cs="Times New Roman"/>
          <w:kern w:val="0"/>
          <w:sz w:val="24"/>
          <w:szCs w:val="24"/>
          <w:lang w:eastAsia="pl-PL"/>
          <w14:ligatures w14:val="none"/>
        </w:rPr>
        <w:t xml:space="preserve">wydane przez ustawowo uprawniony organ </w:t>
      </w:r>
    </w:p>
    <w:p w14:paraId="551C5BC6" w14:textId="0EB48BCA" w:rsidR="00A91448" w:rsidRPr="00A91448" w:rsidRDefault="003F02C4" w:rsidP="00073E36">
      <w:pPr>
        <w:spacing w:after="0" w:line="276"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A91448" w:rsidRPr="00A91448">
        <w:rPr>
          <w:rFonts w:ascii="Times New Roman" w:eastAsia="Times New Roman" w:hAnsi="Times New Roman" w:cs="Times New Roman"/>
          <w:kern w:val="0"/>
          <w:sz w:val="24"/>
          <w:szCs w:val="24"/>
          <w:lang w:eastAsia="pl-PL"/>
          <w14:ligatures w14:val="none"/>
        </w:rPr>
        <w:t>inne dokumenty konieczne do zarejestrowania i użytkowania samochodu.</w:t>
      </w:r>
    </w:p>
    <w:bookmarkEnd w:id="0"/>
    <w:p w14:paraId="7436F3EC" w14:textId="3F638A97" w:rsidR="00A91448" w:rsidRDefault="00A91448" w:rsidP="003F02C4">
      <w:pPr>
        <w:pStyle w:val="Akapitzlist"/>
        <w:numPr>
          <w:ilvl w:val="0"/>
          <w:numId w:val="16"/>
        </w:numPr>
        <w:spacing w:after="0" w:line="276" w:lineRule="auto"/>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Zamawiający nie dopuszcza możliwości zaoferowania fabrycznie nowego pojazdu  z dokumentami, które nie pozwolą na jego pierwszą rejestrację.</w:t>
      </w:r>
    </w:p>
    <w:p w14:paraId="5BE846C4" w14:textId="6E4ED4FE" w:rsidR="00875FFA" w:rsidRDefault="00875FFA" w:rsidP="00875FFA">
      <w:pPr>
        <w:pStyle w:val="Akapitzlist"/>
        <w:numPr>
          <w:ilvl w:val="0"/>
          <w:numId w:val="16"/>
        </w:numPr>
        <w:suppressAutoHyphens/>
        <w:autoSpaceDE w:val="0"/>
        <w:autoSpaceDN w:val="0"/>
        <w:adjustRightInd w:val="0"/>
        <w:spacing w:after="0" w:line="276" w:lineRule="auto"/>
        <w:contextualSpacing w:val="0"/>
        <w:jc w:val="both"/>
        <w:rPr>
          <w:rFonts w:ascii="Times New Roman" w:hAnsi="Times New Roman"/>
          <w:bCs/>
          <w:sz w:val="23"/>
          <w:szCs w:val="23"/>
        </w:rPr>
      </w:pPr>
      <w:r w:rsidRPr="00D47790">
        <w:rPr>
          <w:rFonts w:ascii="Times New Roman" w:hAnsi="Times New Roman"/>
          <w:bCs/>
          <w:sz w:val="23"/>
          <w:szCs w:val="23"/>
        </w:rPr>
        <w:t>Wykonawca zobowiązany jest do wykonania, na własny koszt, przeglądu zerowego pojazdu przed jego przekazaniem Zamawiającemu. Przegląd ten musi być udokumentowany odpowiednim wpisem w książce serwisowej lub gwarancyjnej pojazdu.</w:t>
      </w:r>
      <w:r w:rsidRPr="00E73CF6">
        <w:rPr>
          <w:rFonts w:ascii="Times New Roman" w:hAnsi="Times New Roman"/>
          <w:bCs/>
          <w:sz w:val="23"/>
          <w:szCs w:val="23"/>
        </w:rPr>
        <w:t xml:space="preserve"> </w:t>
      </w:r>
    </w:p>
    <w:p w14:paraId="6AC06BAD" w14:textId="43CFBE6B" w:rsidR="00875FFA" w:rsidRPr="00875FFA" w:rsidRDefault="00875FFA" w:rsidP="00875FFA">
      <w:pPr>
        <w:pStyle w:val="Akapitzlist"/>
        <w:numPr>
          <w:ilvl w:val="0"/>
          <w:numId w:val="16"/>
        </w:numPr>
        <w:suppressAutoHyphens/>
        <w:autoSpaceDE w:val="0"/>
        <w:autoSpaceDN w:val="0"/>
        <w:adjustRightInd w:val="0"/>
        <w:spacing w:after="0" w:line="276" w:lineRule="auto"/>
        <w:contextualSpacing w:val="0"/>
        <w:jc w:val="both"/>
        <w:rPr>
          <w:rFonts w:ascii="Times New Roman" w:hAnsi="Times New Roman"/>
          <w:bCs/>
          <w:sz w:val="23"/>
          <w:szCs w:val="23"/>
        </w:rPr>
      </w:pPr>
      <w:r>
        <w:rPr>
          <w:rFonts w:ascii="Times New Roman" w:hAnsi="Times New Roman"/>
          <w:color w:val="000000"/>
          <w:sz w:val="23"/>
          <w:szCs w:val="23"/>
          <w:lang w:eastAsia="pl-PL"/>
        </w:rPr>
        <w:t>Pojazd n</w:t>
      </w:r>
      <w:r w:rsidRPr="00E73CF6">
        <w:rPr>
          <w:rFonts w:ascii="Times New Roman" w:hAnsi="Times New Roman"/>
          <w:color w:val="000000"/>
          <w:sz w:val="23"/>
          <w:szCs w:val="23"/>
          <w:lang w:eastAsia="pl-PL"/>
        </w:rPr>
        <w:t xml:space="preserve">ie może być obciążony prawem obligacyjnym ani rzeczowym na rzecz osób lub podmiotów trzecich, nie toczy się wobec niego postępowanie egzekucyjne, sądowe, ani przed jakimkolwiek organem orzekającym oraz nie jest przedmiotem zabezpieczenia. </w:t>
      </w:r>
    </w:p>
    <w:p w14:paraId="7B388B4F" w14:textId="081D23C6" w:rsidR="00A91448" w:rsidRPr="003F02C4" w:rsidRDefault="00A91448" w:rsidP="003F02C4">
      <w:pPr>
        <w:pStyle w:val="Akapitzlist"/>
        <w:numPr>
          <w:ilvl w:val="0"/>
          <w:numId w:val="16"/>
        </w:numPr>
        <w:spacing w:after="0" w:line="276" w:lineRule="auto"/>
        <w:jc w:val="both"/>
        <w:rPr>
          <w:rFonts w:ascii="Times New Roman" w:eastAsia="Times New Roman" w:hAnsi="Times New Roman" w:cs="Times New Roman"/>
          <w:kern w:val="0"/>
          <w:sz w:val="24"/>
          <w:szCs w:val="24"/>
          <w:lang w:eastAsia="pl-PL"/>
          <w14:ligatures w14:val="none"/>
        </w:rPr>
      </w:pPr>
      <w:bookmarkStart w:id="1" w:name="_Hlk202295518"/>
      <w:r w:rsidRPr="003F02C4">
        <w:rPr>
          <w:rFonts w:ascii="Times New Roman" w:eastAsia="Times New Roman" w:hAnsi="Times New Roman" w:cs="Times New Roman"/>
          <w:kern w:val="0"/>
          <w:sz w:val="24"/>
          <w:szCs w:val="24"/>
          <w:lang w:eastAsia="pl-PL"/>
          <w14:ligatures w14:val="none"/>
        </w:rPr>
        <w:t>Samochód musi spełniać wymagania techniczne określone przez obowiązujące w Polsce przepisy dla pojazdów poruszających się po drogach publicznych, w tym warunki techniczne wynikające z ustawy z dnia 20 czerwca 1997r. Prawo o ruchu drogowym (Dz. U. z 2021r. poz. 450) oraz rozporządzeń wykonawczych do tej ustawy, w tym posiadać homologację.</w:t>
      </w:r>
    </w:p>
    <w:bookmarkEnd w:id="1"/>
    <w:p w14:paraId="4C0984B4" w14:textId="36347BFD" w:rsidR="00692465" w:rsidRPr="003F02C4" w:rsidRDefault="00692465" w:rsidP="003F02C4">
      <w:pPr>
        <w:pStyle w:val="Akapitzlist"/>
        <w:numPr>
          <w:ilvl w:val="0"/>
          <w:numId w:val="16"/>
        </w:numPr>
        <w:spacing w:after="0" w:line="276" w:lineRule="auto"/>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Koszty dostarczenia nowego samochodu do siedziby Zamawiającego obciążają Wykonawcę. Dostawa musi się odbyć w dni pracy Zamawiające od pon. do pt. w godzinach od 7:15-15:15.</w:t>
      </w:r>
    </w:p>
    <w:p w14:paraId="374A18B4" w14:textId="77777777" w:rsidR="00A91448" w:rsidRPr="00A91448" w:rsidRDefault="00A91448" w:rsidP="007D166C">
      <w:pPr>
        <w:spacing w:after="0" w:line="276" w:lineRule="auto"/>
        <w:ind w:left="426" w:hanging="426"/>
        <w:rPr>
          <w:rFonts w:ascii="Times New Roman" w:eastAsia="Times New Roman" w:hAnsi="Times New Roman" w:cs="Times New Roman"/>
          <w:kern w:val="0"/>
          <w:sz w:val="24"/>
          <w:szCs w:val="24"/>
          <w:lang w:eastAsia="pl-PL"/>
          <w14:ligatures w14:val="none"/>
        </w:rPr>
      </w:pPr>
    </w:p>
    <w:p w14:paraId="30A28889" w14:textId="3AEA336E" w:rsidR="00A91448" w:rsidRDefault="00A91448"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r w:rsidRPr="00A91448">
        <w:rPr>
          <w:rFonts w:ascii="Times New Roman" w:eastAsia="Times New Roman" w:hAnsi="Times New Roman" w:cs="Times New Roman"/>
          <w:b/>
          <w:bCs/>
          <w:kern w:val="0"/>
          <w:sz w:val="24"/>
          <w:szCs w:val="24"/>
          <w:u w:val="single"/>
          <w:lang w:eastAsia="pl-PL"/>
          <w14:ligatures w14:val="none"/>
        </w:rPr>
        <w:t>Gwarancja</w:t>
      </w:r>
      <w:r w:rsidR="00692465">
        <w:rPr>
          <w:rFonts w:ascii="Times New Roman" w:eastAsia="Times New Roman" w:hAnsi="Times New Roman" w:cs="Times New Roman"/>
          <w:b/>
          <w:bCs/>
          <w:kern w:val="0"/>
          <w:sz w:val="24"/>
          <w:szCs w:val="24"/>
          <w:u w:val="single"/>
          <w:lang w:eastAsia="pl-PL"/>
          <w14:ligatures w14:val="none"/>
        </w:rPr>
        <w:t xml:space="preserve"> obejmuje</w:t>
      </w:r>
      <w:r w:rsidRPr="00A91448">
        <w:rPr>
          <w:rFonts w:ascii="Times New Roman" w:eastAsia="Times New Roman" w:hAnsi="Times New Roman" w:cs="Times New Roman"/>
          <w:b/>
          <w:bCs/>
          <w:kern w:val="0"/>
          <w:sz w:val="24"/>
          <w:szCs w:val="24"/>
          <w:u w:val="single"/>
          <w:lang w:eastAsia="pl-PL"/>
          <w14:ligatures w14:val="none"/>
        </w:rPr>
        <w:t>:</w:t>
      </w:r>
    </w:p>
    <w:p w14:paraId="50AE43CA" w14:textId="77777777" w:rsidR="003F02C4" w:rsidRPr="00A91448" w:rsidRDefault="003F02C4"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p>
    <w:p w14:paraId="5F62B492" w14:textId="49410B25" w:rsidR="00692465" w:rsidRPr="00A5686D" w:rsidRDefault="00A91448" w:rsidP="00714576">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692465">
        <w:rPr>
          <w:rFonts w:ascii="Times New Roman" w:eastAsia="Times New Roman" w:hAnsi="Times New Roman" w:cs="Times New Roman"/>
          <w:kern w:val="0"/>
          <w:sz w:val="24"/>
          <w:szCs w:val="24"/>
          <w:lang w:eastAsia="pl-PL"/>
          <w14:ligatures w14:val="none"/>
        </w:rPr>
        <w:t xml:space="preserve">Okres gwarancji mechanicznej </w:t>
      </w:r>
      <w:r w:rsidR="007D166C" w:rsidRPr="00692465">
        <w:rPr>
          <w:rFonts w:ascii="Times New Roman" w:eastAsia="Times New Roman" w:hAnsi="Times New Roman" w:cs="Times New Roman"/>
          <w:kern w:val="0"/>
          <w:sz w:val="24"/>
          <w:szCs w:val="24"/>
          <w:lang w:eastAsia="pl-PL"/>
          <w14:ligatures w14:val="none"/>
        </w:rPr>
        <w:t xml:space="preserve">i </w:t>
      </w:r>
      <w:r w:rsidR="00F7060D" w:rsidRPr="00692465">
        <w:rPr>
          <w:rFonts w:ascii="Times New Roman" w:eastAsia="Times New Roman" w:hAnsi="Times New Roman" w:cs="Times New Roman"/>
          <w:kern w:val="0"/>
          <w:sz w:val="24"/>
          <w:szCs w:val="24"/>
          <w:lang w:eastAsia="pl-PL"/>
          <w14:ligatures w14:val="none"/>
        </w:rPr>
        <w:t>lakierniczej</w:t>
      </w:r>
      <w:r w:rsidRPr="00692465">
        <w:rPr>
          <w:rFonts w:ascii="Times New Roman" w:eastAsia="Times New Roman" w:hAnsi="Times New Roman" w:cs="Times New Roman"/>
          <w:kern w:val="0"/>
          <w:sz w:val="24"/>
          <w:szCs w:val="24"/>
          <w:lang w:eastAsia="pl-PL"/>
          <w14:ligatures w14:val="none"/>
        </w:rPr>
        <w:t>-</w:t>
      </w:r>
      <w:r w:rsidR="00A5686D">
        <w:rPr>
          <w:rFonts w:ascii="Times New Roman" w:eastAsia="Times New Roman" w:hAnsi="Times New Roman" w:cs="Times New Roman"/>
          <w:kern w:val="0"/>
          <w:sz w:val="24"/>
          <w:szCs w:val="24"/>
          <w:lang w:eastAsia="pl-PL"/>
          <w14:ligatures w14:val="none"/>
        </w:rPr>
        <w:t xml:space="preserve"> wraz z pakietem przeglądów serwisowych (</w:t>
      </w:r>
      <w:r w:rsidR="00A5686D" w:rsidRPr="00692465">
        <w:rPr>
          <w:rFonts w:ascii="Times New Roman" w:eastAsia="Times New Roman" w:hAnsi="Times New Roman" w:cs="Times New Roman"/>
          <w:kern w:val="0"/>
          <w:sz w:val="24"/>
          <w:szCs w:val="24"/>
          <w:lang w:eastAsia="pl-PL"/>
          <w14:ligatures w14:val="none"/>
        </w:rPr>
        <w:t>w ramach pakietu przewiduje się bezpłatne przeglądy serwisowe bez ponoszenia kosztów materiałów eksploatacyjnych zużytych podczas przeglądów</w:t>
      </w:r>
      <w:r w:rsidR="00A5686D">
        <w:rPr>
          <w:rFonts w:ascii="Times New Roman" w:eastAsia="Times New Roman" w:hAnsi="Times New Roman" w:cs="Times New Roman"/>
          <w:kern w:val="0"/>
          <w:sz w:val="24"/>
          <w:szCs w:val="24"/>
          <w:lang w:eastAsia="pl-PL"/>
          <w14:ligatures w14:val="none"/>
        </w:rPr>
        <w:t>)</w:t>
      </w:r>
      <w:r w:rsidR="00A5686D" w:rsidRPr="00692465">
        <w:rPr>
          <w:rFonts w:ascii="Times New Roman" w:eastAsia="Times New Roman" w:hAnsi="Times New Roman" w:cs="Times New Roman"/>
          <w:kern w:val="0"/>
          <w:sz w:val="24"/>
          <w:szCs w:val="24"/>
          <w:lang w:eastAsia="pl-PL"/>
          <w14:ligatures w14:val="none"/>
        </w:rPr>
        <w:t xml:space="preserve"> </w:t>
      </w:r>
      <w:r w:rsidRPr="00A5686D">
        <w:rPr>
          <w:rFonts w:ascii="Times New Roman" w:eastAsia="Times New Roman" w:hAnsi="Times New Roman" w:cs="Times New Roman"/>
          <w:kern w:val="0"/>
          <w:sz w:val="24"/>
          <w:szCs w:val="24"/>
          <w:lang w:eastAsia="pl-PL"/>
          <w14:ligatures w14:val="none"/>
        </w:rPr>
        <w:t>– 24, 30, 36 m-ce [zgodnie ze złożoną ofertą Wykonawcy]</w:t>
      </w:r>
    </w:p>
    <w:p w14:paraId="6D964122" w14:textId="77777777" w:rsidR="00692465" w:rsidRDefault="00A91448" w:rsidP="00714576">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692465">
        <w:rPr>
          <w:rFonts w:ascii="Times New Roman" w:eastAsia="Times New Roman" w:hAnsi="Times New Roman" w:cs="Times New Roman"/>
          <w:kern w:val="0"/>
          <w:sz w:val="24"/>
          <w:szCs w:val="24"/>
          <w:lang w:eastAsia="pl-PL"/>
          <w14:ligatures w14:val="none"/>
        </w:rPr>
        <w:t>Przeglądy gwarancyjne zapewniające bezusterkową eksploatację w okresie udzielonej gwarancji.</w:t>
      </w:r>
    </w:p>
    <w:p w14:paraId="6F611155" w14:textId="77777777" w:rsidR="00692465" w:rsidRDefault="00A91448" w:rsidP="00714576">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692465">
        <w:rPr>
          <w:rFonts w:ascii="Times New Roman" w:eastAsia="Times New Roman" w:hAnsi="Times New Roman" w:cs="Times New Roman"/>
          <w:kern w:val="0"/>
          <w:sz w:val="24"/>
          <w:szCs w:val="24"/>
          <w:lang w:eastAsia="pl-PL"/>
          <w14:ligatures w14:val="none"/>
        </w:rPr>
        <w:t>Usuwanie wad i usterek ujawnionych w okresie gwarancji zgodnie z warunkami gwarancji producenta,</w:t>
      </w:r>
    </w:p>
    <w:p w14:paraId="524EE99F" w14:textId="77777777" w:rsidR="001D233D" w:rsidRDefault="00A91448" w:rsidP="001D233D">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bookmarkStart w:id="2" w:name="_Hlk202292080"/>
      <w:r w:rsidRPr="00692465">
        <w:rPr>
          <w:rFonts w:ascii="Times New Roman" w:eastAsia="Times New Roman" w:hAnsi="Times New Roman" w:cs="Times New Roman"/>
          <w:kern w:val="0"/>
          <w:sz w:val="24"/>
          <w:szCs w:val="24"/>
          <w:lang w:eastAsia="pl-PL"/>
          <w14:ligatures w14:val="none"/>
        </w:rPr>
        <w:t xml:space="preserve">Czas wykonania przeglądu w okresie gwarancyjnym, wynosi do </w:t>
      </w:r>
      <w:r w:rsidR="001D233D">
        <w:rPr>
          <w:rFonts w:ascii="Times New Roman" w:eastAsia="Times New Roman" w:hAnsi="Times New Roman" w:cs="Times New Roman"/>
          <w:kern w:val="0"/>
          <w:sz w:val="24"/>
          <w:szCs w:val="24"/>
          <w:lang w:eastAsia="pl-PL"/>
          <w14:ligatures w14:val="none"/>
        </w:rPr>
        <w:t>5</w:t>
      </w:r>
      <w:r w:rsidRPr="00692465">
        <w:rPr>
          <w:rFonts w:ascii="Times New Roman" w:eastAsia="Times New Roman" w:hAnsi="Times New Roman" w:cs="Times New Roman"/>
          <w:kern w:val="0"/>
          <w:sz w:val="24"/>
          <w:szCs w:val="24"/>
          <w:lang w:eastAsia="pl-PL"/>
          <w14:ligatures w14:val="none"/>
        </w:rPr>
        <w:t xml:space="preserve"> dni roboczych,</w:t>
      </w:r>
    </w:p>
    <w:p w14:paraId="67CE02F2" w14:textId="2D11B04D" w:rsidR="001D233D" w:rsidRPr="001D233D" w:rsidRDefault="001D233D" w:rsidP="001D233D">
      <w:pPr>
        <w:pStyle w:val="Akapitzlist"/>
        <w:numPr>
          <w:ilvl w:val="0"/>
          <w:numId w:val="17"/>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1D233D">
        <w:rPr>
          <w:rFonts w:ascii="Times New Roman" w:hAnsi="Times New Roman" w:cs="Times New Roman"/>
          <w:bCs/>
          <w:sz w:val="24"/>
          <w:szCs w:val="24"/>
        </w:rPr>
        <w:lastRenderedPageBreak/>
        <w:t>Czas reakcji serwisu (podjęcie czynności zmierzających do naprawy</w:t>
      </w:r>
      <w:r w:rsidRPr="001D233D">
        <w:rPr>
          <w:rFonts w:ascii="Times New Roman" w:hAnsi="Times New Roman"/>
          <w:bCs/>
          <w:sz w:val="24"/>
          <w:szCs w:val="24"/>
        </w:rPr>
        <w:t xml:space="preserve"> samochodu</w:t>
      </w:r>
      <w:r w:rsidRPr="001D233D">
        <w:rPr>
          <w:rFonts w:ascii="Times New Roman" w:hAnsi="Times New Roman" w:cs="Times New Roman"/>
          <w:bCs/>
          <w:sz w:val="24"/>
          <w:szCs w:val="24"/>
        </w:rPr>
        <w:t xml:space="preserve">, tj. zdalna diagnostyka, informacja zwrotna i w razie konieczności fizyczne stawienie się serwisanta) </w:t>
      </w:r>
      <w:r w:rsidRPr="001D233D">
        <w:rPr>
          <w:rFonts w:ascii="Times New Roman" w:hAnsi="Times New Roman"/>
          <w:bCs/>
          <w:sz w:val="24"/>
          <w:szCs w:val="24"/>
        </w:rPr>
        <w:t>do</w:t>
      </w:r>
      <w:r w:rsidRPr="001D233D">
        <w:rPr>
          <w:rFonts w:ascii="Times New Roman" w:hAnsi="Times New Roman" w:cs="Times New Roman"/>
          <w:bCs/>
          <w:sz w:val="24"/>
          <w:szCs w:val="24"/>
        </w:rPr>
        <w:t xml:space="preserve"> </w:t>
      </w:r>
      <w:r w:rsidRPr="001D233D">
        <w:rPr>
          <w:rFonts w:ascii="Times New Roman" w:hAnsi="Times New Roman"/>
          <w:bCs/>
          <w:sz w:val="24"/>
          <w:szCs w:val="24"/>
        </w:rPr>
        <w:t xml:space="preserve">3 </w:t>
      </w:r>
      <w:r w:rsidRPr="001D233D">
        <w:rPr>
          <w:rFonts w:ascii="Times New Roman" w:hAnsi="Times New Roman" w:cs="Times New Roman"/>
          <w:bCs/>
          <w:sz w:val="24"/>
          <w:szCs w:val="24"/>
        </w:rPr>
        <w:t>dni roboczych licząc od momentu zgłoszenia awarii (usterki).</w:t>
      </w:r>
    </w:p>
    <w:p w14:paraId="5BE8F8A0" w14:textId="1F7D7F8E" w:rsidR="001D233D" w:rsidRPr="001D233D" w:rsidRDefault="001D233D" w:rsidP="001D233D">
      <w:pPr>
        <w:pStyle w:val="Akapitzlist"/>
        <w:numPr>
          <w:ilvl w:val="0"/>
          <w:numId w:val="18"/>
        </w:numPr>
        <w:spacing w:after="0" w:line="276" w:lineRule="auto"/>
        <w:ind w:left="709" w:hanging="283"/>
        <w:jc w:val="both"/>
        <w:rPr>
          <w:rFonts w:ascii="Times New Roman" w:hAnsi="Times New Roman" w:cs="Times New Roman"/>
          <w:bCs/>
          <w:sz w:val="24"/>
          <w:szCs w:val="24"/>
        </w:rPr>
      </w:pPr>
      <w:bookmarkStart w:id="3" w:name="_Hlk202292404"/>
      <w:bookmarkEnd w:id="2"/>
      <w:r w:rsidRPr="007C1FEC">
        <w:rPr>
          <w:rFonts w:ascii="Times New Roman" w:hAnsi="Times New Roman" w:cs="Times New Roman"/>
          <w:bCs/>
          <w:sz w:val="24"/>
          <w:szCs w:val="24"/>
        </w:rPr>
        <w:t>Na czas naprawy gwarancyjnej</w:t>
      </w:r>
      <w:r>
        <w:rPr>
          <w:rFonts w:ascii="Times New Roman" w:hAnsi="Times New Roman" w:cs="Times New Roman"/>
          <w:bCs/>
          <w:sz w:val="24"/>
          <w:szCs w:val="24"/>
        </w:rPr>
        <w:t>/awarii</w:t>
      </w:r>
      <w:r w:rsidRPr="007C1FEC">
        <w:rPr>
          <w:rFonts w:ascii="Times New Roman" w:hAnsi="Times New Roman" w:cs="Times New Roman"/>
          <w:bCs/>
          <w:sz w:val="24"/>
          <w:szCs w:val="24"/>
        </w:rPr>
        <w:t xml:space="preserve"> samochodu w okresie gwarancyjnym</w:t>
      </w:r>
      <w:r>
        <w:rPr>
          <w:rFonts w:ascii="Times New Roman" w:hAnsi="Times New Roman" w:cs="Times New Roman"/>
          <w:bCs/>
          <w:sz w:val="24"/>
          <w:szCs w:val="24"/>
        </w:rPr>
        <w:t xml:space="preserve">, </w:t>
      </w:r>
      <w:r w:rsidRPr="001D233D">
        <w:rPr>
          <w:rFonts w:ascii="Times New Roman" w:hAnsi="Times New Roman" w:cs="Times New Roman"/>
          <w:bCs/>
          <w:sz w:val="24"/>
          <w:szCs w:val="24"/>
        </w:rPr>
        <w:t xml:space="preserve">Wykonawca w razie potrzeby i na życzenie Zamawiającego zobowiązany jest do zapewnienia pojazdu zastępczego o parametrach zbliżonych do pojazdu </w:t>
      </w:r>
      <w:r w:rsidRPr="00256435">
        <w:rPr>
          <w:rFonts w:ascii="Times New Roman" w:hAnsi="Times New Roman"/>
          <w:bCs/>
          <w:sz w:val="24"/>
        </w:rPr>
        <w:t>uszkodzonego</w:t>
      </w:r>
      <w:r>
        <w:rPr>
          <w:rFonts w:ascii="Times New Roman" w:hAnsi="Times New Roman"/>
          <w:bCs/>
          <w:sz w:val="24"/>
        </w:rPr>
        <w:t>/poddanego naprawie</w:t>
      </w:r>
      <w:r w:rsidRPr="001D233D">
        <w:rPr>
          <w:rFonts w:ascii="Times New Roman" w:hAnsi="Times New Roman" w:cs="Times New Roman"/>
          <w:bCs/>
          <w:sz w:val="24"/>
          <w:szCs w:val="24"/>
        </w:rPr>
        <w:t xml:space="preserve"> przystosowanego do przewozu liczby osób zbliżonej do pojazdu zastępowanego, gwarantującego niezakłóconą realizację przewozów.</w:t>
      </w:r>
    </w:p>
    <w:bookmarkEnd w:id="3"/>
    <w:p w14:paraId="56E009C3" w14:textId="4E8EEB62" w:rsidR="00A91448" w:rsidRDefault="00A91448" w:rsidP="003F02C4">
      <w:pPr>
        <w:pStyle w:val="Akapitzlist"/>
        <w:numPr>
          <w:ilvl w:val="0"/>
          <w:numId w:val="18"/>
        </w:numPr>
        <w:spacing w:after="0" w:line="276" w:lineRule="auto"/>
        <w:ind w:left="709" w:hanging="283"/>
        <w:rPr>
          <w:rFonts w:ascii="Times New Roman" w:eastAsia="Times New Roman" w:hAnsi="Times New Roman" w:cs="Times New Roman"/>
          <w:kern w:val="0"/>
          <w:sz w:val="24"/>
          <w:szCs w:val="24"/>
          <w:lang w:eastAsia="pl-PL"/>
          <w14:ligatures w14:val="none"/>
        </w:rPr>
      </w:pPr>
      <w:r w:rsidRPr="00692465">
        <w:rPr>
          <w:rFonts w:ascii="Times New Roman" w:eastAsia="Times New Roman" w:hAnsi="Times New Roman" w:cs="Times New Roman"/>
          <w:kern w:val="0"/>
          <w:sz w:val="24"/>
          <w:szCs w:val="24"/>
          <w:lang w:eastAsia="pl-PL"/>
          <w14:ligatures w14:val="none"/>
        </w:rPr>
        <w:t>Niezależnie od uprawnień wynikających z gwarancji, Zamawiający ma prawo korzystać z rękojmi za wady fizyczne.</w:t>
      </w:r>
    </w:p>
    <w:p w14:paraId="7761043F" w14:textId="77777777" w:rsidR="002032FD" w:rsidRPr="00692465" w:rsidRDefault="002032FD" w:rsidP="002032FD">
      <w:pPr>
        <w:pStyle w:val="Akapitzlist"/>
        <w:spacing w:after="0" w:line="276" w:lineRule="auto"/>
        <w:ind w:left="426"/>
        <w:rPr>
          <w:rFonts w:ascii="Times New Roman" w:eastAsia="Times New Roman" w:hAnsi="Times New Roman" w:cs="Times New Roman"/>
          <w:kern w:val="0"/>
          <w:sz w:val="24"/>
          <w:szCs w:val="24"/>
          <w:lang w:eastAsia="pl-PL"/>
          <w14:ligatures w14:val="none"/>
        </w:rPr>
      </w:pPr>
    </w:p>
    <w:p w14:paraId="6BE355F4" w14:textId="77777777" w:rsidR="00A91448" w:rsidRDefault="00A91448" w:rsidP="007D166C">
      <w:pPr>
        <w:spacing w:after="0" w:line="276" w:lineRule="auto"/>
        <w:ind w:left="426" w:hanging="426"/>
        <w:rPr>
          <w:rFonts w:ascii="Times New Roman" w:eastAsia="Times New Roman" w:hAnsi="Times New Roman" w:cs="Times New Roman"/>
          <w:b/>
          <w:bCs/>
          <w:kern w:val="0"/>
          <w:sz w:val="24"/>
          <w:szCs w:val="24"/>
          <w:u w:val="single"/>
          <w:lang w:eastAsia="pl-PL"/>
          <w14:ligatures w14:val="none"/>
        </w:rPr>
      </w:pPr>
      <w:r w:rsidRPr="00A91448">
        <w:rPr>
          <w:rFonts w:ascii="Times New Roman" w:eastAsia="Times New Roman" w:hAnsi="Times New Roman" w:cs="Times New Roman"/>
          <w:b/>
          <w:bCs/>
          <w:kern w:val="0"/>
          <w:sz w:val="24"/>
          <w:szCs w:val="24"/>
          <w:u w:val="single"/>
          <w:lang w:eastAsia="pl-PL"/>
          <w14:ligatures w14:val="none"/>
        </w:rPr>
        <w:t>Warunki dodatkowe:</w:t>
      </w:r>
    </w:p>
    <w:p w14:paraId="71A50C65" w14:textId="77777777" w:rsidR="003F02C4" w:rsidRPr="00A91448" w:rsidRDefault="003F02C4" w:rsidP="003F02C4">
      <w:pPr>
        <w:spacing w:after="0" w:line="276" w:lineRule="auto"/>
        <w:rPr>
          <w:rFonts w:ascii="Times New Roman" w:eastAsia="Times New Roman" w:hAnsi="Times New Roman" w:cs="Times New Roman"/>
          <w:b/>
          <w:bCs/>
          <w:kern w:val="0"/>
          <w:sz w:val="24"/>
          <w:szCs w:val="24"/>
          <w:u w:val="single"/>
          <w:lang w:eastAsia="pl-PL"/>
          <w14:ligatures w14:val="none"/>
        </w:rPr>
      </w:pPr>
    </w:p>
    <w:p w14:paraId="0B6562DC" w14:textId="16007A77" w:rsidR="00A91448"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Możliwość zgłoszenia awarii telefonicznie lub pocztą elektroniczną.</w:t>
      </w:r>
    </w:p>
    <w:p w14:paraId="4B8E5715" w14:textId="598A3F78" w:rsidR="00A91448"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Możliwość zgłoszenia konieczności naprawy telefoniczne lub pocztą elektroniczną.</w:t>
      </w:r>
    </w:p>
    <w:p w14:paraId="2EAF8D35" w14:textId="10068669" w:rsidR="00A91448"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Wykonawca zobowiązany jest wskazać numerów telefonów, adresów email na które Zamawiający będzie mógł zgłaszać usterki/awarie pojazdu.</w:t>
      </w:r>
    </w:p>
    <w:p w14:paraId="1FC8F629" w14:textId="72C0103E" w:rsidR="00A91448"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Dopuszcza się możliwość wymiany pojazdu na nowy w sytuacji gdy w okresie gwarancji wystąpią istotne nieusuwalne wady w pojeździe, uniemożliwiające jego użytkowanie zgodnie z przeznaczeniem, potwierdzone opinią rzeczoznawcy – biegłego sądowego.</w:t>
      </w:r>
    </w:p>
    <w:p w14:paraId="5D85597E" w14:textId="0A43058B" w:rsidR="00692465"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Wykonawca ponosi całkowitą odpowiedzialność za utratę lub uszkodzenie samochodu w czasie między wydaniem samochodu przez Wykonawcę a odebraniem przez Zamawiającego po naprawie (wymianie).</w:t>
      </w:r>
    </w:p>
    <w:p w14:paraId="7640D92D" w14:textId="01990457" w:rsidR="00692465" w:rsidRPr="003F02C4" w:rsidRDefault="00A91448" w:rsidP="003F02C4">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eastAsia="Times New Roman" w:hAnsi="Times New Roman" w:cs="Times New Roman"/>
          <w:kern w:val="0"/>
          <w:sz w:val="24"/>
          <w:szCs w:val="24"/>
          <w:lang w:eastAsia="pl-PL"/>
          <w14:ligatures w14:val="none"/>
        </w:rPr>
        <w:t>Wykonawca w dniu odbioru musi przeszkolić 1-2 osoby w zakresie prawidłowej eksploatacji i obsługi pojazdu.</w:t>
      </w:r>
    </w:p>
    <w:p w14:paraId="0F5D06EF" w14:textId="72A5799F" w:rsidR="00561368" w:rsidRPr="0025328E" w:rsidRDefault="007D166C" w:rsidP="007D166C">
      <w:pPr>
        <w:pStyle w:val="Akapitzlist"/>
        <w:numPr>
          <w:ilvl w:val="0"/>
          <w:numId w:val="20"/>
        </w:numPr>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3F02C4">
        <w:rPr>
          <w:rFonts w:ascii="Times New Roman" w:hAnsi="Times New Roman" w:cs="Times New Roman"/>
          <w:color w:val="000000"/>
          <w:kern w:val="0"/>
          <w:sz w:val="24"/>
          <w:szCs w:val="24"/>
        </w:rPr>
        <w:t>Tachograf cyfrowy + legalizacja – legalizacja i kalibracja po stronie Wykonawcy</w:t>
      </w:r>
    </w:p>
    <w:p w14:paraId="7529C5DD" w14:textId="77777777" w:rsidR="00A45993" w:rsidRDefault="00A45993" w:rsidP="007D166C">
      <w:pPr>
        <w:spacing w:line="276" w:lineRule="auto"/>
        <w:rPr>
          <w:rFonts w:ascii="Times New Roman" w:hAnsi="Times New Roman" w:cs="Times New Roman"/>
          <w:sz w:val="24"/>
          <w:szCs w:val="24"/>
        </w:rPr>
      </w:pPr>
    </w:p>
    <w:p w14:paraId="7BE144FA" w14:textId="77777777" w:rsidR="00561368" w:rsidRPr="00814D27" w:rsidRDefault="00561368" w:rsidP="00561368">
      <w:pPr>
        <w:tabs>
          <w:tab w:val="left" w:pos="0"/>
          <w:tab w:val="left" w:pos="120"/>
        </w:tabs>
        <w:spacing w:line="276" w:lineRule="auto"/>
        <w:jc w:val="both"/>
        <w:rPr>
          <w:rFonts w:ascii="Times New Roman" w:hAnsi="Times New Roman"/>
        </w:rPr>
      </w:pPr>
    </w:p>
    <w:p w14:paraId="0C202063" w14:textId="77777777" w:rsidR="00561368" w:rsidRPr="00814D27" w:rsidRDefault="00561368" w:rsidP="00561368">
      <w:pPr>
        <w:rPr>
          <w:rFonts w:ascii="Times New Roman" w:hAnsi="Times New Roman"/>
        </w:rPr>
      </w:pPr>
      <w:r w:rsidRPr="00814D27">
        <w:rPr>
          <w:rFonts w:ascii="Times New Roman" w:hAnsi="Times New Roman"/>
        </w:rPr>
        <w:t xml:space="preserve">…………….……. (miejscowość), dnia ………….……. r. </w:t>
      </w:r>
    </w:p>
    <w:p w14:paraId="4787294A" w14:textId="77777777" w:rsidR="00561368" w:rsidRPr="00814D27" w:rsidRDefault="00561368" w:rsidP="00561368">
      <w:pPr>
        <w:rPr>
          <w:rFonts w:ascii="Times New Roman" w:hAnsi="Times New Roman"/>
        </w:rPr>
      </w:pPr>
    </w:p>
    <w:p w14:paraId="0C4EAFD2" w14:textId="015B5285" w:rsidR="00561368" w:rsidRPr="00561368" w:rsidRDefault="00561368" w:rsidP="00561368">
      <w:pPr>
        <w:jc w:val="right"/>
        <w:rPr>
          <w:rFonts w:ascii="Times New Roman" w:hAnsi="Times New Roman"/>
        </w:rPr>
      </w:pPr>
      <w:r w:rsidRPr="00814D27">
        <w:rPr>
          <w:rFonts w:ascii="Times New Roman" w:hAnsi="Times New Roman"/>
        </w:rPr>
        <w:t xml:space="preserve">………………………………………………………                                                                                                                                                                                                                                                       </w:t>
      </w:r>
      <w:r w:rsidRPr="00814D27">
        <w:rPr>
          <w:rFonts w:ascii="Times New Roman" w:hAnsi="Times New Roman"/>
          <w:i/>
          <w:iCs/>
        </w:rPr>
        <w:t xml:space="preserve">( podpis  Wykonawcy)                                          </w:t>
      </w:r>
    </w:p>
    <w:p w14:paraId="41BBB267" w14:textId="5BA78097" w:rsidR="00561368" w:rsidRPr="002D224A" w:rsidRDefault="00561368" w:rsidP="00561368">
      <w:pPr>
        <w:spacing w:after="120" w:line="360" w:lineRule="auto"/>
        <w:ind w:left="4395" w:hanging="426"/>
        <w:jc w:val="center"/>
        <w:rPr>
          <w:rFonts w:ascii="Times New Roman" w:hAnsi="Times New Roman"/>
          <w:i/>
          <w:color w:val="000000"/>
          <w:sz w:val="16"/>
          <w:szCs w:val="16"/>
        </w:rPr>
      </w:pPr>
      <w:r w:rsidRPr="002D224A">
        <w:rPr>
          <w:rFonts w:ascii="Times New Roman" w:hAnsi="Times New Roman"/>
          <w:i/>
          <w:color w:val="000000"/>
          <w:sz w:val="16"/>
          <w:szCs w:val="16"/>
        </w:rPr>
        <w:t>Dokument musi być podpisany kwalifikowanym podpisem elektronicznym lub</w:t>
      </w:r>
      <w:r>
        <w:rPr>
          <w:rFonts w:ascii="Times New Roman" w:hAnsi="Times New Roman"/>
          <w:i/>
          <w:color w:val="000000"/>
          <w:sz w:val="16"/>
          <w:szCs w:val="16"/>
        </w:rPr>
        <w:br/>
      </w:r>
      <w:r w:rsidRPr="002D224A">
        <w:rPr>
          <w:rFonts w:ascii="Times New Roman" w:hAnsi="Times New Roman"/>
          <w:i/>
          <w:color w:val="000000"/>
          <w:sz w:val="16"/>
          <w:szCs w:val="16"/>
        </w:rPr>
        <w:t xml:space="preserve"> podpisem zaufanym lub elektronicznym podpisem osobistym</w:t>
      </w:r>
    </w:p>
    <w:p w14:paraId="0F6CCFED" w14:textId="77777777" w:rsidR="00561368" w:rsidRDefault="00561368" w:rsidP="007D166C">
      <w:pPr>
        <w:spacing w:line="276" w:lineRule="auto"/>
        <w:rPr>
          <w:rFonts w:ascii="Times New Roman" w:hAnsi="Times New Roman" w:cs="Times New Roman"/>
          <w:sz w:val="24"/>
          <w:szCs w:val="24"/>
        </w:rPr>
      </w:pPr>
    </w:p>
    <w:p w14:paraId="33567B2A" w14:textId="77777777" w:rsidR="00561368" w:rsidRPr="007D166C" w:rsidRDefault="00561368" w:rsidP="007D166C">
      <w:pPr>
        <w:spacing w:line="276" w:lineRule="auto"/>
        <w:rPr>
          <w:rFonts w:ascii="Times New Roman" w:hAnsi="Times New Roman" w:cs="Times New Roman"/>
          <w:sz w:val="24"/>
          <w:szCs w:val="24"/>
        </w:rPr>
      </w:pPr>
    </w:p>
    <w:sectPr w:rsidR="00561368" w:rsidRPr="007D166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3ACD0" w14:textId="77777777" w:rsidR="00690EAB" w:rsidRDefault="00690EAB" w:rsidP="00875FFA">
      <w:pPr>
        <w:spacing w:after="0" w:line="240" w:lineRule="auto"/>
      </w:pPr>
      <w:r>
        <w:separator/>
      </w:r>
    </w:p>
  </w:endnote>
  <w:endnote w:type="continuationSeparator" w:id="0">
    <w:p w14:paraId="588184D0" w14:textId="77777777" w:rsidR="00690EAB" w:rsidRDefault="00690EAB" w:rsidP="00875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D7F3" w14:textId="54772934" w:rsidR="00875FFA" w:rsidRDefault="00875FFA" w:rsidP="00875FFA">
    <w:pPr>
      <w:pStyle w:val="Stopka"/>
    </w:pPr>
  </w:p>
  <w:sdt>
    <w:sdtPr>
      <w:id w:val="-1786178876"/>
      <w:docPartObj>
        <w:docPartGallery w:val="Page Numbers (Bottom of Page)"/>
        <w:docPartUnique/>
      </w:docPartObj>
    </w:sdtPr>
    <w:sdtContent>
      <w:sdt>
        <w:sdtPr>
          <w:id w:val="637453291"/>
          <w:docPartObj>
            <w:docPartGallery w:val="Page Numbers (Top of Page)"/>
            <w:docPartUnique/>
          </w:docPartObj>
        </w:sdtPr>
        <w:sdtContent>
          <w:p w14:paraId="7FDE3035" w14:textId="77777777" w:rsidR="00875FFA" w:rsidRDefault="00875FFA" w:rsidP="00875FFA">
            <w:pPr>
              <w:pStyle w:val="Stopka"/>
            </w:pPr>
          </w:p>
          <w:p w14:paraId="5EDF66C9" w14:textId="632DE41B" w:rsidR="00875FFA" w:rsidRPr="00875FFA" w:rsidRDefault="00875FFA" w:rsidP="00875FFA">
            <w:pPr>
              <w:shd w:val="clear" w:color="auto" w:fill="FFFFFF"/>
              <w:ind w:left="-426" w:right="-426"/>
              <w:jc w:val="both"/>
              <w:rPr>
                <w:rFonts w:ascii="Microsoft Sans Serif" w:eastAsia="Times New Roman" w:hAnsi="Microsoft Sans Serif" w:cs="Microsoft Sans Serif"/>
                <w:b/>
                <w:bCs/>
                <w:sz w:val="14"/>
                <w:szCs w:val="14"/>
                <w:highlight w:val="yellow"/>
              </w:rPr>
            </w:pPr>
            <w:r w:rsidRPr="00787F31">
              <w:rPr>
                <w:rFonts w:ascii="Microsoft Sans Serif" w:hAnsi="Microsoft Sans Serif" w:cs="Microsoft Sans Serif"/>
                <w:b/>
                <w:bCs/>
                <w:sz w:val="14"/>
                <w:szCs w:val="14"/>
                <w:shd w:val="clear" w:color="auto" w:fill="FFFFFF"/>
              </w:rPr>
              <w:t>Projekt pn. 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realizowanym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pełniącym funkcję Instytucji Zarządzającej regionalnym programem Fundusze Europejskie dla Świętokrzyskiego 2021-2027.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80E6F" w14:textId="77777777" w:rsidR="00690EAB" w:rsidRDefault="00690EAB" w:rsidP="00875FFA">
      <w:pPr>
        <w:spacing w:after="0" w:line="240" w:lineRule="auto"/>
      </w:pPr>
      <w:r>
        <w:separator/>
      </w:r>
    </w:p>
  </w:footnote>
  <w:footnote w:type="continuationSeparator" w:id="0">
    <w:p w14:paraId="76CF1798" w14:textId="77777777" w:rsidR="00690EAB" w:rsidRDefault="00690EAB" w:rsidP="00875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ABD66" w14:textId="5834BB37" w:rsidR="00875FFA" w:rsidRDefault="00875FFA" w:rsidP="00875FFA">
    <w:pPr>
      <w:pStyle w:val="Nagwek"/>
      <w:ind w:right="-567"/>
      <w:jc w:val="center"/>
      <w:rPr>
        <w:rFonts w:ascii="Times New Roman" w:hAnsi="Times New Roman"/>
      </w:rPr>
    </w:pPr>
    <w:r>
      <w:rPr>
        <w:noProof/>
      </w:rPr>
      <w:drawing>
        <wp:anchor distT="0" distB="0" distL="114300" distR="114300" simplePos="0" relativeHeight="251659264" behindDoc="0" locked="0" layoutInCell="1" allowOverlap="1" wp14:anchorId="66B1659A" wp14:editId="3E93B0D8">
          <wp:simplePos x="0" y="0"/>
          <wp:positionH relativeFrom="margin">
            <wp:align>left</wp:align>
          </wp:positionH>
          <wp:positionV relativeFrom="paragraph">
            <wp:posOffset>190501</wp:posOffset>
          </wp:positionV>
          <wp:extent cx="6264910" cy="487680"/>
          <wp:effectExtent l="0" t="0" r="2540" b="7620"/>
          <wp:wrapTopAndBottom/>
          <wp:docPr id="397562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13660471" w14:textId="79FF10B5" w:rsidR="00875FFA" w:rsidRPr="00875FFA" w:rsidRDefault="00875FFA" w:rsidP="00875FFA">
    <w:pPr>
      <w:pStyle w:val="Nagwek"/>
      <w:ind w:left="-426" w:right="-851"/>
      <w:jc w:val="center"/>
      <w:rPr>
        <w:rFonts w:ascii="Microsoft Sans Serif" w:hAnsi="Microsoft Sans Serif" w:cs="Microsoft Sans Serif"/>
        <w:sz w:val="13"/>
        <w:szCs w:val="13"/>
      </w:rPr>
    </w:pPr>
    <w:r w:rsidRPr="00875FFA">
      <w:rPr>
        <w:rFonts w:ascii="Microsoft Sans Serif" w:hAnsi="Microsoft Sans Serif" w:cs="Microsoft Sans Serif"/>
        <w:sz w:val="13"/>
        <w:szCs w:val="13"/>
      </w:rPr>
      <w:t>Projekt współfinansowany ze środków Europejskiego Funduszu Społecznego w ramach programu regionalnego Fundusze Europejskie dla Świętokrzyskiego 2021-2027</w:t>
    </w:r>
  </w:p>
  <w:p w14:paraId="5A74E872" w14:textId="77777777" w:rsidR="00875FFA" w:rsidRDefault="00875F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10"/>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677408"/>
    <w:multiLevelType w:val="hybridMultilevel"/>
    <w:tmpl w:val="756E5C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822F2B"/>
    <w:multiLevelType w:val="hybridMultilevel"/>
    <w:tmpl w:val="E4947D6A"/>
    <w:lvl w:ilvl="0" w:tplc="CBE0D3B6">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20336"/>
    <w:multiLevelType w:val="hybridMultilevel"/>
    <w:tmpl w:val="04F0C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836082"/>
    <w:multiLevelType w:val="multilevel"/>
    <w:tmpl w:val="41466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B21D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33C1AD7"/>
    <w:multiLevelType w:val="multilevel"/>
    <w:tmpl w:val="DBB2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A976E5"/>
    <w:multiLevelType w:val="multilevel"/>
    <w:tmpl w:val="2472B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273C76"/>
    <w:multiLevelType w:val="hybridMultilevel"/>
    <w:tmpl w:val="6750F9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1C6D5A"/>
    <w:multiLevelType w:val="multilevel"/>
    <w:tmpl w:val="D6169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482865"/>
    <w:multiLevelType w:val="hybridMultilevel"/>
    <w:tmpl w:val="DB80636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355071E3"/>
    <w:multiLevelType w:val="hybridMultilevel"/>
    <w:tmpl w:val="BDE8ECB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A624BAB"/>
    <w:multiLevelType w:val="hybridMultilevel"/>
    <w:tmpl w:val="545CD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D033874"/>
    <w:multiLevelType w:val="hybridMultilevel"/>
    <w:tmpl w:val="08CCF23C"/>
    <w:lvl w:ilvl="0" w:tplc="04150001">
      <w:start w:val="1"/>
      <w:numFmt w:val="bullet"/>
      <w:lvlText w:val=""/>
      <w:lvlJc w:val="left"/>
      <w:pPr>
        <w:ind w:left="1152" w:hanging="360"/>
      </w:pPr>
      <w:rPr>
        <w:rFonts w:ascii="Symbol" w:hAnsi="Symbol" w:hint="default"/>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4" w15:restartNumberingAfterBreak="0">
    <w:nsid w:val="51340EEE"/>
    <w:multiLevelType w:val="hybridMultilevel"/>
    <w:tmpl w:val="4BE038E4"/>
    <w:lvl w:ilvl="0" w:tplc="2500B2CC">
      <w:start w:val="1"/>
      <w:numFmt w:val="decimal"/>
      <w:lvlText w:val="%1."/>
      <w:lvlJc w:val="left"/>
      <w:pPr>
        <w:ind w:left="720" w:hanging="360"/>
      </w:pPr>
      <w:rPr>
        <w:rFonts w:hint="default"/>
      </w:rPr>
    </w:lvl>
    <w:lvl w:ilvl="1" w:tplc="F07EA8EC">
      <w:start w:val="1"/>
      <w:numFmt w:val="lowerLetter"/>
      <w:lvlText w:val="%2)"/>
      <w:lvlJc w:val="left"/>
      <w:pPr>
        <w:ind w:left="1512" w:hanging="43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1181169"/>
    <w:multiLevelType w:val="hybridMultilevel"/>
    <w:tmpl w:val="9E14DFBA"/>
    <w:lvl w:ilvl="0" w:tplc="E88E504A">
      <w:start w:val="1"/>
      <w:numFmt w:val="decimal"/>
      <w:lvlText w:val="%1."/>
      <w:lvlJc w:val="left"/>
      <w:pPr>
        <w:ind w:left="792" w:hanging="43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9345A4"/>
    <w:multiLevelType w:val="hybridMultilevel"/>
    <w:tmpl w:val="C22219E4"/>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7" w15:restartNumberingAfterBreak="0">
    <w:nsid w:val="6A9A5D76"/>
    <w:multiLevelType w:val="multilevel"/>
    <w:tmpl w:val="9508E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170DEE"/>
    <w:multiLevelType w:val="hybridMultilevel"/>
    <w:tmpl w:val="39B6500E"/>
    <w:lvl w:ilvl="0" w:tplc="04150001">
      <w:start w:val="1"/>
      <w:numFmt w:val="bullet"/>
      <w:lvlText w:val=""/>
      <w:lvlJc w:val="left"/>
      <w:pPr>
        <w:ind w:left="1152" w:hanging="360"/>
      </w:pPr>
      <w:rPr>
        <w:rFonts w:ascii="Symbol" w:hAnsi="Symbol" w:hint="default"/>
      </w:rPr>
    </w:lvl>
    <w:lvl w:ilvl="1" w:tplc="89503484">
      <w:start w:val="1"/>
      <w:numFmt w:val="decimal"/>
      <w:lvlText w:val="%2."/>
      <w:lvlJc w:val="left"/>
      <w:pPr>
        <w:ind w:left="1944" w:hanging="432"/>
      </w:pPr>
      <w:rPr>
        <w:rFonts w:hint="default"/>
      </w:r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9" w15:restartNumberingAfterBreak="0">
    <w:nsid w:val="6FA316FC"/>
    <w:multiLevelType w:val="multilevel"/>
    <w:tmpl w:val="F1525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2B18E0"/>
    <w:multiLevelType w:val="hybridMultilevel"/>
    <w:tmpl w:val="253837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65329EA"/>
    <w:multiLevelType w:val="hybridMultilevel"/>
    <w:tmpl w:val="7EDE6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AD80E2C"/>
    <w:multiLevelType w:val="multilevel"/>
    <w:tmpl w:val="BD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3095350">
    <w:abstractNumId w:val="5"/>
  </w:num>
  <w:num w:numId="2" w16cid:durableId="1555776262">
    <w:abstractNumId w:val="15"/>
  </w:num>
  <w:num w:numId="3" w16cid:durableId="1229268030">
    <w:abstractNumId w:val="8"/>
  </w:num>
  <w:num w:numId="4" w16cid:durableId="2135950509">
    <w:abstractNumId w:val="14"/>
  </w:num>
  <w:num w:numId="5" w16cid:durableId="591740803">
    <w:abstractNumId w:val="12"/>
  </w:num>
  <w:num w:numId="6" w16cid:durableId="1914856801">
    <w:abstractNumId w:val="21"/>
  </w:num>
  <w:num w:numId="7" w16cid:durableId="2077622587">
    <w:abstractNumId w:val="16"/>
  </w:num>
  <w:num w:numId="8" w16cid:durableId="1185749631">
    <w:abstractNumId w:val="17"/>
  </w:num>
  <w:num w:numId="9" w16cid:durableId="886840295">
    <w:abstractNumId w:val="19"/>
  </w:num>
  <w:num w:numId="10" w16cid:durableId="346909887">
    <w:abstractNumId w:val="7"/>
  </w:num>
  <w:num w:numId="11" w16cid:durableId="465204819">
    <w:abstractNumId w:val="9"/>
  </w:num>
  <w:num w:numId="12" w16cid:durableId="583221353">
    <w:abstractNumId w:val="4"/>
  </w:num>
  <w:num w:numId="13" w16cid:durableId="784007569">
    <w:abstractNumId w:val="6"/>
  </w:num>
  <w:num w:numId="14" w16cid:durableId="1301619909">
    <w:abstractNumId w:val="22"/>
  </w:num>
  <w:num w:numId="15" w16cid:durableId="593440573">
    <w:abstractNumId w:val="20"/>
  </w:num>
  <w:num w:numId="16" w16cid:durableId="123236546">
    <w:abstractNumId w:val="3"/>
  </w:num>
  <w:num w:numId="17" w16cid:durableId="144709726">
    <w:abstractNumId w:val="13"/>
  </w:num>
  <w:num w:numId="18" w16cid:durableId="226957759">
    <w:abstractNumId w:val="18"/>
  </w:num>
  <w:num w:numId="19" w16cid:durableId="636491875">
    <w:abstractNumId w:val="11"/>
  </w:num>
  <w:num w:numId="20" w16cid:durableId="1182743903">
    <w:abstractNumId w:val="10"/>
  </w:num>
  <w:num w:numId="21" w16cid:durableId="67385059">
    <w:abstractNumId w:val="0"/>
  </w:num>
  <w:num w:numId="22" w16cid:durableId="1534153226">
    <w:abstractNumId w:val="2"/>
  </w:num>
  <w:num w:numId="23" w16cid:durableId="16427303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448"/>
    <w:rsid w:val="00073E36"/>
    <w:rsid w:val="000F1886"/>
    <w:rsid w:val="0012032E"/>
    <w:rsid w:val="001D233D"/>
    <w:rsid w:val="002032FD"/>
    <w:rsid w:val="00225D4E"/>
    <w:rsid w:val="0025328E"/>
    <w:rsid w:val="00343C36"/>
    <w:rsid w:val="003F02C4"/>
    <w:rsid w:val="00410073"/>
    <w:rsid w:val="00443624"/>
    <w:rsid w:val="005034E7"/>
    <w:rsid w:val="00561368"/>
    <w:rsid w:val="00690EAB"/>
    <w:rsid w:val="00692465"/>
    <w:rsid w:val="006C2454"/>
    <w:rsid w:val="00714576"/>
    <w:rsid w:val="007D166C"/>
    <w:rsid w:val="00875FFA"/>
    <w:rsid w:val="00877BC1"/>
    <w:rsid w:val="008F518A"/>
    <w:rsid w:val="00A45993"/>
    <w:rsid w:val="00A5686D"/>
    <w:rsid w:val="00A91448"/>
    <w:rsid w:val="00E151E2"/>
    <w:rsid w:val="00F156B8"/>
    <w:rsid w:val="00F1703E"/>
    <w:rsid w:val="00F7060D"/>
    <w:rsid w:val="00F867BD"/>
    <w:rsid w:val="00FF0E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C8203"/>
  <w15:chartTrackingRefBased/>
  <w15:docId w15:val="{954B911C-BDE9-4D20-973F-EA56336A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9144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kapitzlist">
    <w:name w:val="List Paragraph"/>
    <w:aliases w:val="Numerowanie,Akapit z listą BS,List Paragraph,L1,Akapit z listą5,CW_Lista,wypunktowanie,normalny tekst,Akapit z list¹,Obiekt,List Paragraph1,BulletC,Wyliczanie,normalny,Wypunktowanie,Akapit z listą31,Nag 1,Akapit z listą11,Bullets,Odstavec"/>
    <w:basedOn w:val="Normalny"/>
    <w:link w:val="AkapitzlistZnak"/>
    <w:uiPriority w:val="34"/>
    <w:qFormat/>
    <w:rsid w:val="007D166C"/>
    <w:pPr>
      <w:ind w:left="720"/>
      <w:contextualSpacing/>
    </w:pPr>
  </w:style>
  <w:style w:type="paragraph" w:styleId="NormalnyWeb">
    <w:name w:val="Normal (Web)"/>
    <w:basedOn w:val="Normalny"/>
    <w:uiPriority w:val="99"/>
    <w:unhideWhenUsed/>
    <w:rsid w:val="00F156B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ksttreci">
    <w:name w:val="Tekst treści_"/>
    <w:link w:val="Teksttreci0"/>
    <w:qFormat/>
    <w:rsid w:val="00073E36"/>
    <w:rPr>
      <w:rFonts w:ascii="Garamond" w:eastAsia="Garamond" w:hAnsi="Garamond" w:cs="Garamond"/>
      <w:sz w:val="23"/>
      <w:szCs w:val="23"/>
      <w:shd w:val="clear" w:color="auto" w:fill="FFFFFF"/>
    </w:rPr>
  </w:style>
  <w:style w:type="paragraph" w:customStyle="1" w:styleId="Teksttreci0">
    <w:name w:val="Tekst treści"/>
    <w:basedOn w:val="Normalny"/>
    <w:link w:val="Teksttreci"/>
    <w:qFormat/>
    <w:rsid w:val="00073E36"/>
    <w:pPr>
      <w:shd w:val="clear" w:color="auto" w:fill="FFFFFF"/>
      <w:suppressAutoHyphens/>
      <w:spacing w:before="180" w:after="540" w:line="0" w:lineRule="atLeast"/>
      <w:ind w:hanging="1280"/>
      <w:jc w:val="center"/>
    </w:pPr>
    <w:rPr>
      <w:rFonts w:ascii="Garamond" w:eastAsia="Garamond" w:hAnsi="Garamond" w:cs="Garamond"/>
      <w:sz w:val="23"/>
      <w:szCs w:val="23"/>
    </w:rPr>
  </w:style>
  <w:style w:type="character" w:customStyle="1" w:styleId="AkapitzlistZnak">
    <w:name w:val="Akapit z listą Znak"/>
    <w:aliases w:val="Numerowanie Znak,Akapit z listą BS Znak,List Paragraph Znak,L1 Znak,Akapit z listą5 Znak,CW_Lista Znak,wypunktowanie Znak,normalny tekst Znak,Akapit z list¹ Znak,Obiekt Znak,List Paragraph1 Znak,BulletC Znak,Wyliczanie Znak"/>
    <w:basedOn w:val="Domylnaczcionkaakapitu"/>
    <w:link w:val="Akapitzlist"/>
    <w:uiPriority w:val="34"/>
    <w:qFormat/>
    <w:locked/>
    <w:rsid w:val="00875FFA"/>
  </w:style>
  <w:style w:type="paragraph" w:styleId="Nagwek">
    <w:name w:val="header"/>
    <w:basedOn w:val="Normalny"/>
    <w:link w:val="NagwekZnak"/>
    <w:uiPriority w:val="99"/>
    <w:unhideWhenUsed/>
    <w:rsid w:val="00875FFA"/>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875FFA"/>
  </w:style>
  <w:style w:type="paragraph" w:styleId="Stopka">
    <w:name w:val="footer"/>
    <w:basedOn w:val="Normalny"/>
    <w:link w:val="StopkaZnak"/>
    <w:uiPriority w:val="99"/>
    <w:unhideWhenUsed/>
    <w:rsid w:val="00875FF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875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64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B7950-A6D9-4319-987B-0E1A4B3A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7</Pages>
  <Words>1571</Words>
  <Characters>9431</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2025-07-01T08:42:00Z</dcterms:created>
  <dcterms:modified xsi:type="dcterms:W3CDTF">2025-07-09T10:20:00Z</dcterms:modified>
</cp:coreProperties>
</file>